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8"/>
        <w:widowControl/>
        <w:spacing w:before="0" w:beforeAutospacing="0" w:after="0" w:afterAutospacing="0" w:line="480" w:lineRule="auto"/>
        <w:jc w:val="center"/>
        <w:rPr>
          <w:rFonts w:asciiTheme="majorEastAsia" w:hAnsiTheme="majorEastAsia" w:eastAsiaTheme="majorEastAsia" w:cstheme="majorEastAsia"/>
          <w:b/>
          <w:color w:val="auto"/>
          <w:sz w:val="40"/>
          <w:szCs w:val="40"/>
          <w:highlight w:val="none"/>
        </w:rPr>
      </w:pPr>
    </w:p>
    <w:p>
      <w:pPr>
        <w:pStyle w:val="8"/>
        <w:widowControl/>
        <w:spacing w:before="0" w:beforeAutospacing="0" w:after="0" w:afterAutospacing="0" w:line="480" w:lineRule="auto"/>
        <w:jc w:val="center"/>
        <w:rPr>
          <w:rFonts w:asciiTheme="majorEastAsia" w:hAnsiTheme="majorEastAsia" w:eastAsiaTheme="majorEastAsia" w:cstheme="majorEastAsia"/>
          <w:b/>
          <w:color w:val="auto"/>
          <w:sz w:val="40"/>
          <w:szCs w:val="40"/>
          <w:highlight w:val="none"/>
        </w:rPr>
      </w:pPr>
    </w:p>
    <w:p>
      <w:pPr>
        <w:pStyle w:val="8"/>
        <w:widowControl/>
        <w:spacing w:before="0" w:beforeAutospacing="0" w:after="0" w:afterAutospacing="0" w:line="480" w:lineRule="auto"/>
        <w:jc w:val="center"/>
        <w:rPr>
          <w:rFonts w:asciiTheme="majorEastAsia" w:hAnsiTheme="majorEastAsia" w:eastAsiaTheme="majorEastAsia" w:cstheme="majorEastAsia"/>
          <w:b/>
          <w:color w:val="auto"/>
          <w:sz w:val="40"/>
          <w:szCs w:val="40"/>
          <w:highlight w:val="none"/>
        </w:rPr>
      </w:pPr>
    </w:p>
    <w:p>
      <w:pPr>
        <w:pStyle w:val="8"/>
        <w:widowControl/>
        <w:spacing w:before="0" w:beforeAutospacing="0" w:after="0" w:afterAutospacing="0" w:line="480" w:lineRule="auto"/>
        <w:jc w:val="center"/>
        <w:rPr>
          <w:rFonts w:asciiTheme="majorEastAsia" w:hAnsiTheme="majorEastAsia" w:eastAsiaTheme="majorEastAsia" w:cstheme="majorEastAsia"/>
          <w:b/>
          <w:color w:val="auto"/>
          <w:sz w:val="40"/>
          <w:szCs w:val="40"/>
          <w:highlight w:val="none"/>
        </w:rPr>
      </w:pPr>
    </w:p>
    <w:p>
      <w:pPr>
        <w:pStyle w:val="8"/>
        <w:widowControl/>
        <w:spacing w:before="0" w:beforeAutospacing="0" w:after="0" w:afterAutospacing="0" w:line="480" w:lineRule="auto"/>
        <w:jc w:val="center"/>
        <w:rPr>
          <w:rFonts w:asciiTheme="majorEastAsia" w:hAnsiTheme="majorEastAsia" w:eastAsiaTheme="majorEastAsia" w:cstheme="majorEastAsia"/>
          <w:b/>
          <w:color w:val="auto"/>
          <w:sz w:val="40"/>
          <w:szCs w:val="40"/>
          <w:highlight w:val="none"/>
        </w:rPr>
      </w:pPr>
    </w:p>
    <w:p>
      <w:pPr>
        <w:pStyle w:val="8"/>
        <w:widowControl/>
        <w:spacing w:before="0" w:beforeAutospacing="0" w:after="0" w:afterAutospacing="0" w:line="480" w:lineRule="auto"/>
        <w:jc w:val="center"/>
        <w:rPr>
          <w:rFonts w:hint="eastAsia" w:asciiTheme="majorEastAsia" w:hAnsiTheme="majorEastAsia" w:eastAsiaTheme="majorEastAsia" w:cstheme="majorEastAsia"/>
          <w:b/>
          <w:color w:val="auto"/>
          <w:sz w:val="40"/>
          <w:szCs w:val="40"/>
          <w:highlight w:val="none"/>
        </w:rPr>
      </w:pPr>
      <w:r>
        <w:rPr>
          <w:rFonts w:hint="eastAsia" w:asciiTheme="majorEastAsia" w:hAnsiTheme="majorEastAsia" w:eastAsiaTheme="majorEastAsia" w:cstheme="majorEastAsia"/>
          <w:b/>
          <w:color w:val="auto"/>
          <w:sz w:val="40"/>
          <w:szCs w:val="40"/>
          <w:highlight w:val="none"/>
        </w:rPr>
        <w:t>宁波东方理工大学(暂名)校园建设项目</w:t>
      </w:r>
    </w:p>
    <w:p>
      <w:pPr>
        <w:pStyle w:val="8"/>
        <w:widowControl/>
        <w:spacing w:before="0" w:beforeAutospacing="0" w:after="0" w:afterAutospacing="0" w:line="480" w:lineRule="auto"/>
        <w:jc w:val="center"/>
        <w:rPr>
          <w:rFonts w:hint="default" w:asciiTheme="majorEastAsia" w:hAnsiTheme="majorEastAsia" w:eastAsiaTheme="majorEastAsia" w:cstheme="majorEastAsia"/>
          <w:b/>
          <w:color w:val="auto"/>
          <w:sz w:val="40"/>
          <w:szCs w:val="40"/>
          <w:highlight w:val="none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b/>
          <w:color w:val="auto"/>
          <w:sz w:val="40"/>
          <w:szCs w:val="40"/>
          <w:highlight w:val="none"/>
        </w:rPr>
        <w:t>永久校区</w:t>
      </w:r>
      <w:r>
        <w:rPr>
          <w:rFonts w:hint="eastAsia" w:asciiTheme="majorEastAsia" w:hAnsiTheme="majorEastAsia" w:eastAsiaTheme="majorEastAsia" w:cstheme="majorEastAsia"/>
          <w:b/>
          <w:color w:val="auto"/>
          <w:sz w:val="40"/>
          <w:szCs w:val="40"/>
          <w:highlight w:val="none"/>
          <w:lang w:val="en-US" w:eastAsia="zh-CN"/>
        </w:rPr>
        <w:t>2号地块（核心区、理工组团、东生活组团-1、体育组团）空调供应</w:t>
      </w:r>
      <w:r>
        <w:rPr>
          <w:rFonts w:hint="eastAsia" w:asciiTheme="majorEastAsia" w:hAnsiTheme="majorEastAsia" w:eastAsiaTheme="majorEastAsia" w:cstheme="majorEastAsia"/>
          <w:b/>
          <w:color w:val="auto"/>
          <w:sz w:val="40"/>
          <w:szCs w:val="40"/>
          <w:highlight w:val="none"/>
        </w:rPr>
        <w:t>及安装</w:t>
      </w:r>
      <w:r>
        <w:rPr>
          <w:rFonts w:hint="eastAsia" w:asciiTheme="majorEastAsia" w:hAnsiTheme="majorEastAsia" w:eastAsiaTheme="majorEastAsia" w:cstheme="majorEastAsia"/>
          <w:b/>
          <w:color w:val="auto"/>
          <w:sz w:val="40"/>
          <w:szCs w:val="40"/>
          <w:highlight w:val="none"/>
          <w:lang w:val="en-US" w:eastAsia="zh-CN"/>
        </w:rPr>
        <w:t>服务项目</w:t>
      </w:r>
    </w:p>
    <w:p>
      <w:pPr>
        <w:pStyle w:val="8"/>
        <w:widowControl/>
        <w:spacing w:before="0" w:beforeAutospacing="0" w:after="0" w:afterAutospacing="0" w:line="480" w:lineRule="auto"/>
        <w:jc w:val="center"/>
        <w:rPr>
          <w:rFonts w:asciiTheme="majorEastAsia" w:hAnsiTheme="majorEastAsia" w:eastAsiaTheme="majorEastAsia" w:cstheme="majorEastAsia"/>
          <w:b/>
          <w:color w:val="auto"/>
          <w:sz w:val="44"/>
          <w:szCs w:val="44"/>
          <w:highlight w:val="none"/>
        </w:rPr>
      </w:pPr>
      <w:r>
        <w:rPr>
          <w:rFonts w:hint="eastAsia" w:asciiTheme="majorEastAsia" w:hAnsiTheme="majorEastAsia" w:eastAsiaTheme="majorEastAsia" w:cstheme="majorEastAsia"/>
          <w:b/>
          <w:color w:val="auto"/>
          <w:sz w:val="44"/>
          <w:szCs w:val="44"/>
          <w:highlight w:val="none"/>
        </w:rPr>
        <w:t>报名公告</w:t>
      </w:r>
    </w:p>
    <w:p>
      <w:pPr>
        <w:pStyle w:val="5"/>
        <w:rPr>
          <w:b/>
          <w:color w:val="auto"/>
          <w:sz w:val="48"/>
          <w:szCs w:val="15"/>
          <w:highlight w:val="none"/>
        </w:rPr>
      </w:pPr>
    </w:p>
    <w:p>
      <w:pPr>
        <w:pStyle w:val="5"/>
        <w:rPr>
          <w:b/>
          <w:color w:val="auto"/>
          <w:sz w:val="48"/>
          <w:szCs w:val="15"/>
          <w:highlight w:val="none"/>
        </w:rPr>
      </w:pPr>
    </w:p>
    <w:p>
      <w:pPr>
        <w:pStyle w:val="5"/>
        <w:jc w:val="distribute"/>
        <w:rPr>
          <w:b/>
          <w:color w:val="auto"/>
          <w:sz w:val="48"/>
          <w:szCs w:val="15"/>
          <w:highlight w:val="none"/>
        </w:rPr>
      </w:pPr>
    </w:p>
    <w:p>
      <w:pPr>
        <w:pStyle w:val="5"/>
        <w:rPr>
          <w:b/>
          <w:color w:val="auto"/>
          <w:sz w:val="48"/>
          <w:szCs w:val="15"/>
          <w:highlight w:val="none"/>
        </w:rPr>
      </w:pPr>
    </w:p>
    <w:p>
      <w:pPr>
        <w:pStyle w:val="5"/>
        <w:rPr>
          <w:b/>
          <w:color w:val="auto"/>
          <w:sz w:val="48"/>
          <w:szCs w:val="15"/>
          <w:highlight w:val="none"/>
        </w:rPr>
      </w:pPr>
    </w:p>
    <w:p>
      <w:pPr>
        <w:pStyle w:val="5"/>
        <w:rPr>
          <w:b/>
          <w:color w:val="auto"/>
          <w:sz w:val="48"/>
          <w:szCs w:val="15"/>
          <w:highlight w:val="none"/>
        </w:rPr>
      </w:pPr>
    </w:p>
    <w:p>
      <w:pPr>
        <w:pStyle w:val="5"/>
        <w:rPr>
          <w:b/>
          <w:color w:val="auto"/>
          <w:sz w:val="48"/>
          <w:szCs w:val="15"/>
          <w:highlight w:val="none"/>
        </w:rPr>
      </w:pPr>
    </w:p>
    <w:p>
      <w:pPr>
        <w:pStyle w:val="5"/>
        <w:rPr>
          <w:b/>
          <w:color w:val="auto"/>
          <w:sz w:val="48"/>
          <w:szCs w:val="15"/>
          <w:highlight w:val="none"/>
        </w:rPr>
      </w:pPr>
    </w:p>
    <w:p>
      <w:pPr>
        <w:pStyle w:val="5"/>
        <w:ind w:left="0" w:leftChars="0" w:firstLine="0" w:firstLineChars="0"/>
        <w:rPr>
          <w:b/>
          <w:color w:val="auto"/>
          <w:sz w:val="48"/>
          <w:szCs w:val="15"/>
          <w:highlight w:val="none"/>
        </w:rPr>
      </w:pPr>
    </w:p>
    <w:p>
      <w:pPr>
        <w:snapToGrid w:val="0"/>
        <w:spacing w:before="156" w:beforeLines="50" w:line="360" w:lineRule="auto"/>
        <w:ind w:firstLine="1400" w:firstLineChars="500"/>
        <w:rPr>
          <w:color w:val="auto"/>
          <w:sz w:val="28"/>
          <w:szCs w:val="28"/>
          <w:highlight w:val="none"/>
        </w:rPr>
      </w:pPr>
      <w:r>
        <w:rPr>
          <w:rFonts w:hint="eastAsia"/>
          <w:color w:val="auto"/>
          <w:sz w:val="28"/>
          <w:szCs w:val="28"/>
          <w:highlight w:val="none"/>
        </w:rPr>
        <w:t xml:space="preserve">采购人名称：宁波东方理工大学(暂名)   </w:t>
      </w:r>
    </w:p>
    <w:p>
      <w:pPr>
        <w:snapToGrid w:val="0"/>
        <w:spacing w:before="156" w:beforeLines="50" w:line="360" w:lineRule="auto"/>
        <w:jc w:val="center"/>
        <w:rPr>
          <w:color w:val="auto"/>
          <w:sz w:val="28"/>
          <w:szCs w:val="28"/>
          <w:highlight w:val="none"/>
        </w:rPr>
      </w:pPr>
    </w:p>
    <w:p>
      <w:pPr>
        <w:snapToGrid w:val="0"/>
        <w:spacing w:before="156" w:beforeLines="50" w:line="360" w:lineRule="auto"/>
        <w:ind w:firstLine="1400" w:firstLineChars="500"/>
        <w:rPr>
          <w:color w:val="auto"/>
          <w:sz w:val="28"/>
          <w:szCs w:val="28"/>
          <w:highlight w:val="none"/>
        </w:rPr>
      </w:pPr>
      <w:r>
        <w:rPr>
          <w:rFonts w:hint="eastAsia"/>
          <w:color w:val="auto"/>
          <w:sz w:val="28"/>
          <w:szCs w:val="28"/>
          <w:highlight w:val="none"/>
        </w:rPr>
        <w:t>代建人名称：深圳市润置城市建设管理有限公司</w:t>
      </w:r>
    </w:p>
    <w:p>
      <w:pPr>
        <w:pStyle w:val="15"/>
        <w:ind w:firstLine="0" w:firstLineChars="0"/>
        <w:rPr>
          <w:color w:val="auto"/>
          <w:sz w:val="28"/>
          <w:szCs w:val="28"/>
          <w:highlight w:val="none"/>
        </w:rPr>
      </w:pPr>
    </w:p>
    <w:p>
      <w:pPr>
        <w:snapToGrid w:val="0"/>
        <w:spacing w:before="156" w:beforeLines="50" w:line="360" w:lineRule="auto"/>
        <w:jc w:val="center"/>
        <w:rPr>
          <w:b/>
          <w:color w:val="auto"/>
          <w:sz w:val="48"/>
          <w:szCs w:val="15"/>
          <w:highlight w:val="none"/>
        </w:rPr>
      </w:pPr>
      <w:r>
        <w:rPr>
          <w:rFonts w:hint="eastAsia"/>
          <w:color w:val="auto"/>
          <w:sz w:val="28"/>
          <w:szCs w:val="28"/>
          <w:highlight w:val="none"/>
        </w:rPr>
        <w:t xml:space="preserve"> 202</w:t>
      </w:r>
      <w:r>
        <w:rPr>
          <w:rFonts w:hint="eastAsia"/>
          <w:color w:val="auto"/>
          <w:sz w:val="28"/>
          <w:szCs w:val="28"/>
          <w:highlight w:val="none"/>
          <w:lang w:val="en-US" w:eastAsia="zh-CN"/>
        </w:rPr>
        <w:t>4</w:t>
      </w:r>
      <w:r>
        <w:rPr>
          <w:rFonts w:hint="eastAsia"/>
          <w:color w:val="auto"/>
          <w:sz w:val="28"/>
          <w:szCs w:val="28"/>
          <w:highlight w:val="none"/>
        </w:rPr>
        <w:t xml:space="preserve"> 年  </w:t>
      </w:r>
      <w:r>
        <w:rPr>
          <w:rFonts w:hint="eastAsia"/>
          <w:color w:val="auto"/>
          <w:sz w:val="28"/>
          <w:szCs w:val="28"/>
          <w:highlight w:val="none"/>
          <w:lang w:val="en-US" w:eastAsia="zh-CN"/>
        </w:rPr>
        <w:t xml:space="preserve">6 </w:t>
      </w:r>
      <w:r>
        <w:rPr>
          <w:rFonts w:hint="eastAsia"/>
          <w:color w:val="auto"/>
          <w:sz w:val="28"/>
          <w:szCs w:val="28"/>
          <w:highlight w:val="none"/>
        </w:rPr>
        <w:t xml:space="preserve"> 月</w:t>
      </w:r>
    </w:p>
    <w:p>
      <w:pPr>
        <w:spacing w:after="120" w:line="480" w:lineRule="auto"/>
        <w:ind w:firstLine="440" w:firstLineChars="100"/>
        <w:jc w:val="center"/>
        <w:rPr>
          <w:b/>
          <w:color w:val="auto"/>
          <w:sz w:val="44"/>
          <w:szCs w:val="44"/>
          <w:highlight w:val="none"/>
        </w:rPr>
      </w:pPr>
    </w:p>
    <w:p>
      <w:pPr>
        <w:pStyle w:val="5"/>
        <w:rPr>
          <w:color w:val="auto"/>
          <w:highlight w:val="none"/>
        </w:rPr>
      </w:pPr>
    </w:p>
    <w:p>
      <w:pPr>
        <w:pStyle w:val="8"/>
        <w:widowControl/>
        <w:spacing w:before="0" w:beforeAutospacing="0" w:after="0" w:afterAutospacing="0" w:line="480" w:lineRule="auto"/>
        <w:jc w:val="center"/>
        <w:rPr>
          <w:rFonts w:hint="eastAsia" w:asciiTheme="majorEastAsia" w:hAnsiTheme="majorEastAsia" w:eastAsiaTheme="majorEastAsia" w:cstheme="majorEastAsia"/>
          <w:b/>
          <w:color w:val="auto"/>
          <w:sz w:val="40"/>
          <w:szCs w:val="40"/>
          <w:highlight w:val="none"/>
        </w:rPr>
      </w:pPr>
      <w:r>
        <w:rPr>
          <w:rFonts w:hint="eastAsia" w:asciiTheme="majorEastAsia" w:hAnsiTheme="majorEastAsia" w:eastAsiaTheme="majorEastAsia" w:cstheme="majorEastAsia"/>
          <w:b/>
          <w:color w:val="auto"/>
          <w:sz w:val="40"/>
          <w:szCs w:val="40"/>
          <w:highlight w:val="none"/>
        </w:rPr>
        <w:t>宁波东方理工大学(暂名)校园建设项目永久校区2号地块（核心区、理工组团、东生活组团-1、体育组团）空调供应及安装服务项目</w:t>
      </w:r>
    </w:p>
    <w:p>
      <w:pPr>
        <w:pStyle w:val="8"/>
        <w:widowControl/>
        <w:spacing w:before="0" w:beforeAutospacing="0" w:after="0" w:afterAutospacing="0" w:line="480" w:lineRule="auto"/>
        <w:jc w:val="center"/>
        <w:rPr>
          <w:rFonts w:asciiTheme="majorEastAsia" w:hAnsiTheme="majorEastAsia" w:eastAsiaTheme="majorEastAsia" w:cstheme="majorEastAsia"/>
          <w:b/>
          <w:color w:val="auto"/>
          <w:sz w:val="44"/>
          <w:szCs w:val="44"/>
          <w:highlight w:val="none"/>
        </w:rPr>
      </w:pPr>
      <w:r>
        <w:rPr>
          <w:rFonts w:hint="eastAsia" w:asciiTheme="majorEastAsia" w:hAnsiTheme="majorEastAsia" w:eastAsiaTheme="majorEastAsia" w:cstheme="majorEastAsia"/>
          <w:b/>
          <w:color w:val="auto"/>
          <w:sz w:val="44"/>
          <w:szCs w:val="44"/>
          <w:highlight w:val="none"/>
        </w:rPr>
        <w:t>报名公告</w:t>
      </w:r>
    </w:p>
    <w:p>
      <w:pPr>
        <w:pStyle w:val="5"/>
        <w:ind w:firstLine="0"/>
        <w:rPr>
          <w:b/>
          <w:color w:val="auto"/>
          <w:sz w:val="48"/>
          <w:szCs w:val="15"/>
          <w:highlight w:val="none"/>
        </w:rPr>
      </w:pPr>
    </w:p>
    <w:p>
      <w:pPr>
        <w:pStyle w:val="8"/>
        <w:widowControl/>
        <w:numPr>
          <w:ilvl w:val="0"/>
          <w:numId w:val="1"/>
        </w:numPr>
        <w:spacing w:before="0" w:beforeAutospacing="0" w:after="0" w:afterAutospacing="0" w:line="480" w:lineRule="auto"/>
        <w:ind w:left="40" w:firstLine="480"/>
        <w:jc w:val="both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项目名称：宁波东方理工大学(暂名)校园建设项目永久校区2号地块（核心区、理工组团、东生活组团-1、体育组团）空调供应及安装服务项目。</w:t>
      </w:r>
    </w:p>
    <w:p>
      <w:pPr>
        <w:pStyle w:val="8"/>
        <w:widowControl/>
        <w:numPr>
          <w:ilvl w:val="0"/>
          <w:numId w:val="1"/>
        </w:numPr>
        <w:spacing w:before="0" w:beforeAutospacing="0" w:after="0" w:afterAutospacing="0" w:line="480" w:lineRule="auto"/>
        <w:ind w:left="40" w:firstLine="480"/>
        <w:jc w:val="both"/>
        <w:rPr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</w:rPr>
        <w:t>项目概况：宁波东方理工大学(暂名)校园建设项目永久校区2号地块位于宁波市镇海区清水浦片区，北临风华路，南至滨江路，东至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铁路线</w:t>
      </w:r>
      <w:r>
        <w:rPr>
          <w:rFonts w:hint="eastAsia" w:ascii="宋体" w:hAnsi="宋体" w:cs="宋体"/>
          <w:color w:val="auto"/>
          <w:highlight w:val="none"/>
        </w:rPr>
        <w:t>。</w:t>
      </w:r>
    </w:p>
    <w:p>
      <w:pPr>
        <w:pStyle w:val="8"/>
        <w:widowControl/>
        <w:numPr>
          <w:ilvl w:val="0"/>
          <w:numId w:val="0"/>
        </w:numPr>
        <w:spacing w:before="0" w:beforeAutospacing="0" w:after="0" w:afterAutospacing="0" w:line="480" w:lineRule="auto"/>
        <w:ind w:left="520" w:leftChars="0"/>
        <w:jc w:val="both"/>
        <w:rPr>
          <w:color w:val="auto"/>
          <w:highlight w:val="none"/>
        </w:rPr>
      </w:pPr>
      <w:r>
        <w:rPr>
          <w:color w:val="auto"/>
          <w:highlight w:val="non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-187960</wp:posOffset>
            </wp:positionH>
            <wp:positionV relativeFrom="paragraph">
              <wp:posOffset>147320</wp:posOffset>
            </wp:positionV>
            <wp:extent cx="6174740" cy="2314575"/>
            <wp:effectExtent l="0" t="0" r="12700" b="1905"/>
            <wp:wrapTopAndBottom/>
            <wp:docPr id="1900387440" name="图片 1900387440" descr="地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0387440" name="图片 1900387440" descr="地图&#10;&#10;描述已自动生成"/>
                    <pic:cNvPicPr>
                      <a:picLocks noChangeAspect="1"/>
                    </pic:cNvPicPr>
                  </pic:nvPicPr>
                  <pic:blipFill>
                    <a:blip r:embed="rId5"/>
                    <a:srcRect t="23691" b="6906"/>
                    <a:stretch>
                      <a:fillRect/>
                    </a:stretch>
                  </pic:blipFill>
                  <pic:spPr>
                    <a:xfrm>
                      <a:off x="0" y="0"/>
                      <a:ext cx="617474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三、</w:t>
      </w:r>
      <w:r>
        <w:rPr>
          <w:rFonts w:hint="eastAsia" w:ascii="宋体" w:hAnsi="宋体" w:cs="宋体"/>
          <w:color w:val="auto"/>
          <w:highlight w:val="none"/>
        </w:rPr>
        <w:t>采购范围：</w:t>
      </w:r>
    </w:p>
    <w:p>
      <w:pPr>
        <w:pStyle w:val="8"/>
        <w:widowControl/>
        <w:numPr>
          <w:ilvl w:val="-1"/>
          <w:numId w:val="0"/>
        </w:numPr>
        <w:spacing w:before="0" w:beforeAutospacing="0" w:after="0" w:afterAutospacing="0" w:line="480" w:lineRule="auto"/>
        <w:ind w:left="522" w:firstLine="480" w:firstLineChars="200"/>
        <w:jc w:val="both"/>
        <w:rPr>
          <w:color w:val="auto"/>
          <w:highlight w:val="none"/>
          <w:u w:val="none"/>
        </w:rPr>
      </w:pPr>
      <w:r>
        <w:rPr>
          <w:rFonts w:hint="eastAsia" w:ascii="宋体" w:hAnsi="宋体" w:cs="宋体"/>
          <w:color w:val="auto"/>
          <w:highlight w:val="none"/>
          <w:u w:val="none"/>
          <w:lang w:val="en-US" w:eastAsia="zh-CN"/>
        </w:rPr>
        <w:t>本次</w:t>
      </w:r>
      <w:r>
        <w:rPr>
          <w:rFonts w:hint="eastAsia" w:ascii="宋体" w:hAnsi="宋体" w:cs="宋体"/>
          <w:color w:val="auto"/>
          <w:highlight w:val="none"/>
          <w:u w:val="none"/>
        </w:rPr>
        <w:t>宁波东方理工大学(暂名)校园建设项目永久校区核心区、理工组团、东生活组团-1、体育组团</w:t>
      </w:r>
      <w:r>
        <w:rPr>
          <w:rFonts w:hint="eastAsia" w:ascii="宋体" w:hAnsi="宋体" w:cs="宋体"/>
          <w:color w:val="auto"/>
          <w:highlight w:val="none"/>
          <w:u w:val="none"/>
          <w:lang w:val="en-US" w:eastAsia="zh-CN"/>
        </w:rPr>
        <w:t>的空调供应及安装服务，空调包括变频多联机、</w:t>
      </w:r>
      <w:r>
        <w:rPr>
          <w:rFonts w:hint="eastAsia" w:ascii="宋体" w:hAnsi="宋体" w:cs="宋体"/>
          <w:color w:val="auto"/>
          <w:highlight w:val="none"/>
          <w:u w:val="none"/>
        </w:rPr>
        <w:t>全热交换式换气机（新风机）、直膨机、</w:t>
      </w:r>
      <w:r>
        <w:rPr>
          <w:rFonts w:hint="eastAsia" w:ascii="宋体" w:hAnsi="宋体" w:cs="宋体"/>
          <w:color w:val="auto"/>
          <w:highlight w:val="none"/>
          <w:u w:val="none"/>
          <w:lang w:val="en-US" w:eastAsia="zh-CN"/>
        </w:rPr>
        <w:t>家用分体式空调，分为如下三个标段。</w:t>
      </w:r>
    </w:p>
    <w:p>
      <w:pPr>
        <w:pStyle w:val="8"/>
        <w:widowControl/>
        <w:numPr>
          <w:ilvl w:val="-1"/>
          <w:numId w:val="0"/>
        </w:numPr>
        <w:spacing w:before="0" w:beforeAutospacing="0" w:after="0" w:afterAutospacing="0" w:line="480" w:lineRule="auto"/>
        <w:ind w:left="522" w:firstLine="480" w:firstLineChars="200"/>
        <w:jc w:val="both"/>
        <w:rPr>
          <w:rFonts w:hint="eastAsia" w:ascii="宋体" w:hAnsi="宋体" w:cs="宋体"/>
          <w:color w:val="auto"/>
          <w:highlight w:val="none"/>
          <w:u w:val="none"/>
          <w:lang w:val="en-US" w:eastAsia="zh-CN"/>
        </w:rPr>
      </w:pPr>
      <w:r>
        <w:rPr>
          <w:rFonts w:hint="eastAsia" w:ascii="宋体" w:hAnsi="宋体" w:cs="宋体"/>
          <w:color w:val="auto"/>
          <w:highlight w:val="none"/>
          <w:u w:val="none"/>
          <w:lang w:val="en-US" w:eastAsia="zh-CN"/>
        </w:rPr>
        <w:t>标段一：</w:t>
      </w:r>
      <w:r>
        <w:rPr>
          <w:rFonts w:hint="eastAsia"/>
          <w:color w:val="auto"/>
          <w:highlight w:val="none"/>
          <w:u w:val="none"/>
          <w:lang w:val="en-US" w:eastAsia="zh-CN"/>
        </w:rPr>
        <w:t>变频多联机、全热交换式换气机（新风机）的设备</w:t>
      </w:r>
      <w:r>
        <w:rPr>
          <w:rFonts w:hint="eastAsia" w:ascii="宋体" w:hAnsi="宋体" w:cs="宋体"/>
          <w:color w:val="auto"/>
          <w:highlight w:val="none"/>
          <w:u w:val="none"/>
          <w:lang w:val="en-US" w:eastAsia="zh-CN"/>
        </w:rPr>
        <w:t>供应及安装服务；</w:t>
      </w:r>
    </w:p>
    <w:p>
      <w:pPr>
        <w:pStyle w:val="8"/>
        <w:widowControl/>
        <w:numPr>
          <w:ilvl w:val="-1"/>
          <w:numId w:val="0"/>
        </w:numPr>
        <w:spacing w:before="0" w:beforeAutospacing="0" w:after="0" w:afterAutospacing="0" w:line="480" w:lineRule="auto"/>
        <w:ind w:left="522" w:firstLine="480" w:firstLineChars="200"/>
        <w:jc w:val="both"/>
        <w:rPr>
          <w:rFonts w:hint="eastAsia"/>
          <w:color w:val="auto"/>
          <w:highlight w:val="none"/>
          <w:u w:val="none"/>
          <w:lang w:eastAsia="zh-CN"/>
        </w:rPr>
      </w:pPr>
      <w:r>
        <w:rPr>
          <w:rFonts w:hint="eastAsia" w:ascii="宋体" w:hAnsi="宋体" w:cs="宋体"/>
          <w:color w:val="auto"/>
          <w:highlight w:val="none"/>
          <w:u w:val="none"/>
          <w:lang w:val="en-US" w:eastAsia="zh-CN"/>
        </w:rPr>
        <w:t>标段二：</w:t>
      </w:r>
      <w:r>
        <w:rPr>
          <w:rFonts w:hint="eastAsia"/>
          <w:color w:val="auto"/>
          <w:highlight w:val="none"/>
          <w:u w:val="none"/>
        </w:rPr>
        <w:t>直膨机的</w:t>
      </w:r>
      <w:r>
        <w:rPr>
          <w:rFonts w:hint="eastAsia"/>
          <w:color w:val="auto"/>
          <w:highlight w:val="none"/>
          <w:u w:val="none"/>
          <w:lang w:val="en-US" w:eastAsia="zh-CN"/>
        </w:rPr>
        <w:t>设备</w:t>
      </w:r>
      <w:r>
        <w:rPr>
          <w:rFonts w:hint="eastAsia" w:ascii="宋体" w:hAnsi="宋体" w:cs="宋体"/>
          <w:color w:val="auto"/>
          <w:highlight w:val="none"/>
          <w:u w:val="none"/>
          <w:lang w:val="en-US" w:eastAsia="zh-CN"/>
        </w:rPr>
        <w:t>供应及安装服务</w:t>
      </w:r>
      <w:r>
        <w:rPr>
          <w:rFonts w:hint="eastAsia"/>
          <w:color w:val="auto"/>
          <w:highlight w:val="none"/>
          <w:u w:val="none"/>
          <w:lang w:eastAsia="zh-CN"/>
        </w:rPr>
        <w:t>；</w:t>
      </w:r>
    </w:p>
    <w:p>
      <w:pPr>
        <w:pStyle w:val="8"/>
        <w:widowControl/>
        <w:numPr>
          <w:ilvl w:val="-1"/>
          <w:numId w:val="0"/>
        </w:numPr>
        <w:spacing w:before="0" w:beforeAutospacing="0" w:after="0" w:afterAutospacing="0" w:line="480" w:lineRule="auto"/>
        <w:ind w:left="522" w:firstLine="480" w:firstLineChars="200"/>
        <w:jc w:val="both"/>
        <w:rPr>
          <w:rFonts w:hint="eastAsia" w:ascii="宋体" w:hAnsi="宋体" w:cs="宋体"/>
          <w:color w:val="auto"/>
          <w:highlight w:val="none"/>
          <w:u w:val="none"/>
          <w:lang w:val="en-US" w:eastAsia="zh-CN"/>
        </w:rPr>
      </w:pPr>
      <w:r>
        <w:rPr>
          <w:rFonts w:hint="eastAsia"/>
          <w:color w:val="auto"/>
          <w:highlight w:val="none"/>
          <w:u w:val="none"/>
          <w:lang w:val="en-US" w:eastAsia="zh-CN"/>
        </w:rPr>
        <w:t>标段三：家用分体式空调的设备</w:t>
      </w:r>
      <w:r>
        <w:rPr>
          <w:rFonts w:hint="eastAsia" w:ascii="宋体" w:hAnsi="宋体" w:cs="宋体"/>
          <w:color w:val="auto"/>
          <w:highlight w:val="none"/>
          <w:u w:val="none"/>
          <w:lang w:val="en-US" w:eastAsia="zh-CN"/>
        </w:rPr>
        <w:t>供应及安装服务；</w:t>
      </w:r>
    </w:p>
    <w:p>
      <w:pPr>
        <w:pStyle w:val="8"/>
        <w:widowControl/>
        <w:numPr>
          <w:ilvl w:val="0"/>
          <w:numId w:val="0"/>
        </w:numPr>
        <w:spacing w:before="0" w:beforeAutospacing="0" w:after="0" w:afterAutospacing="0" w:line="480" w:lineRule="auto"/>
        <w:ind w:left="520" w:leftChars="0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四、</w:t>
      </w:r>
      <w:r>
        <w:rPr>
          <w:rFonts w:hint="eastAsia" w:ascii="宋体" w:hAnsi="宋体" w:cs="宋体"/>
          <w:color w:val="auto"/>
          <w:highlight w:val="none"/>
        </w:rPr>
        <w:t>工期要求：</w:t>
      </w:r>
    </w:p>
    <w:p>
      <w:pPr>
        <w:pStyle w:val="8"/>
        <w:widowControl/>
        <w:spacing w:before="0" w:beforeAutospacing="0" w:after="0" w:afterAutospacing="0" w:line="480" w:lineRule="auto"/>
        <w:ind w:firstLine="482"/>
        <w:rPr>
          <w:rFonts w:hint="eastAsia" w:ascii="宋体" w:hAnsi="宋体" w:cs="宋体"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1.</w:t>
      </w:r>
      <w:r>
        <w:rPr>
          <w:rFonts w:hint="eastAsia" w:ascii="宋体" w:hAnsi="宋体" w:cs="宋体"/>
          <w:color w:val="auto"/>
          <w:highlight w:val="none"/>
        </w:rPr>
        <w:t>变频多联机、全热交换式换气机（新风机）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:预计进场时间为2024年 7 月 1 日，</w:t>
      </w:r>
      <w:r>
        <w:rPr>
          <w:rFonts w:hint="eastAsia" w:ascii="宋体" w:hAnsi="宋体" w:cs="宋体"/>
          <w:color w:val="auto"/>
          <w:highlight w:val="none"/>
        </w:rPr>
        <w:t>最终进场时间以采购人通知为准。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供货及安装周期：</w:t>
      </w:r>
      <w:r>
        <w:rPr>
          <w:rFonts w:hint="eastAsia" w:ascii="宋体" w:hAnsi="宋体" w:cs="宋体"/>
          <w:color w:val="auto"/>
          <w:highlight w:val="none"/>
        </w:rPr>
        <w:t>合同签订、接采购人通知后</w:t>
      </w:r>
      <w:r>
        <w:rPr>
          <w:rFonts w:hint="eastAsia" w:ascii="宋体" w:hAnsi="宋体" w:cs="宋体"/>
          <w:color w:val="auto"/>
          <w:highlight w:val="none"/>
          <w:u w:val="single"/>
        </w:rPr>
        <w:t xml:space="preserve"> </w:t>
      </w:r>
      <w:r>
        <w:rPr>
          <w:rFonts w:hint="eastAsia" w:ascii="宋体" w:hAnsi="宋体" w:cs="宋体"/>
          <w:color w:val="auto"/>
          <w:highlight w:val="none"/>
          <w:u w:val="single"/>
          <w:lang w:val="en-US" w:eastAsia="zh-CN"/>
        </w:rPr>
        <w:t xml:space="preserve">20  </w:t>
      </w:r>
      <w:r>
        <w:rPr>
          <w:rFonts w:hint="eastAsia" w:ascii="宋体" w:hAnsi="宋体" w:cs="宋体"/>
          <w:color w:val="auto"/>
          <w:highlight w:val="none"/>
        </w:rPr>
        <w:t>日历天内完成设备制造，按时运送至现场</w:t>
      </w:r>
      <w:r>
        <w:rPr>
          <w:rFonts w:hint="eastAsia" w:ascii="宋体" w:hAnsi="宋体" w:cs="宋体"/>
          <w:color w:val="auto"/>
          <w:highlight w:val="none"/>
          <w:lang w:eastAsia="zh-CN"/>
        </w:rPr>
        <w:t>，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并在接到采购人</w:t>
      </w:r>
      <w:r>
        <w:rPr>
          <w:rFonts w:hint="eastAsia" w:ascii="宋体" w:hAnsi="宋体" w:cs="宋体"/>
          <w:color w:val="auto"/>
          <w:highlight w:val="none"/>
        </w:rPr>
        <w:t>安装通知之日起</w:t>
      </w:r>
      <w:r>
        <w:rPr>
          <w:rFonts w:hint="eastAsia" w:ascii="宋体" w:hAnsi="宋体" w:cs="宋体"/>
          <w:color w:val="auto"/>
          <w:highlight w:val="none"/>
          <w:u w:val="single"/>
          <w:lang w:val="en-US" w:eastAsia="zh-CN"/>
        </w:rPr>
        <w:t xml:space="preserve"> 60  </w:t>
      </w:r>
      <w:r>
        <w:rPr>
          <w:rFonts w:hint="eastAsia" w:ascii="宋体" w:hAnsi="宋体" w:cs="宋体"/>
          <w:color w:val="auto"/>
          <w:highlight w:val="none"/>
        </w:rPr>
        <w:t>日历天内，供应商完成设备就位、安装、调试、试车</w:t>
      </w:r>
      <w:r>
        <w:rPr>
          <w:rFonts w:hint="eastAsia" w:ascii="宋体" w:hAnsi="宋体" w:cs="宋体"/>
          <w:color w:val="auto"/>
          <w:highlight w:val="none"/>
          <w:lang w:eastAsia="zh-CN"/>
        </w:rPr>
        <w:t>。</w:t>
      </w:r>
    </w:p>
    <w:p>
      <w:pPr>
        <w:pStyle w:val="8"/>
        <w:widowControl/>
        <w:spacing w:before="0" w:beforeAutospacing="0" w:after="0" w:afterAutospacing="0" w:line="480" w:lineRule="auto"/>
        <w:ind w:firstLine="482"/>
        <w:rPr>
          <w:rFonts w:hint="eastAsia" w:ascii="宋体" w:hAnsi="宋体" w:eastAsia="宋体" w:cs="宋体"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2.</w:t>
      </w:r>
      <w:r>
        <w:rPr>
          <w:rFonts w:hint="default" w:ascii="宋体" w:hAnsi="宋体" w:cs="宋体"/>
          <w:color w:val="auto"/>
          <w:highlight w:val="none"/>
        </w:rPr>
        <w:t>直膨机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:预计进场时间为2024年  7月 1 日，</w:t>
      </w:r>
      <w:r>
        <w:rPr>
          <w:rFonts w:hint="eastAsia" w:ascii="宋体" w:hAnsi="宋体" w:cs="宋体"/>
          <w:color w:val="auto"/>
          <w:highlight w:val="none"/>
        </w:rPr>
        <w:t>最终进场时间以采购人通知为准。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供货及安装周期：</w:t>
      </w:r>
      <w:r>
        <w:rPr>
          <w:rFonts w:hint="eastAsia" w:ascii="宋体" w:hAnsi="宋体" w:cs="宋体"/>
          <w:color w:val="auto"/>
          <w:highlight w:val="none"/>
        </w:rPr>
        <w:t>合同签订、接采购人通知后</w:t>
      </w:r>
      <w:r>
        <w:rPr>
          <w:rFonts w:hint="eastAsia" w:ascii="宋体" w:hAnsi="宋体" w:cs="宋体"/>
          <w:color w:val="auto"/>
          <w:highlight w:val="none"/>
          <w:u w:val="single"/>
        </w:rPr>
        <w:t xml:space="preserve"> </w:t>
      </w:r>
      <w:r>
        <w:rPr>
          <w:rFonts w:hint="eastAsia" w:ascii="宋体" w:hAnsi="宋体" w:cs="宋体"/>
          <w:color w:val="auto"/>
          <w:highlight w:val="none"/>
          <w:u w:val="single"/>
          <w:lang w:val="en-US" w:eastAsia="zh-CN"/>
        </w:rPr>
        <w:t xml:space="preserve"> 30 </w:t>
      </w:r>
      <w:r>
        <w:rPr>
          <w:rFonts w:hint="eastAsia" w:ascii="宋体" w:hAnsi="宋体" w:cs="宋体"/>
          <w:color w:val="auto"/>
          <w:highlight w:val="none"/>
        </w:rPr>
        <w:t>日历天内完成设备制造，按时运送至现场</w:t>
      </w:r>
      <w:r>
        <w:rPr>
          <w:rFonts w:hint="eastAsia" w:ascii="宋体" w:hAnsi="宋体" w:cs="宋体"/>
          <w:color w:val="auto"/>
          <w:highlight w:val="none"/>
          <w:lang w:eastAsia="zh-CN"/>
        </w:rPr>
        <w:t>，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并在接到采购人</w:t>
      </w:r>
      <w:r>
        <w:rPr>
          <w:rFonts w:hint="eastAsia" w:ascii="宋体" w:hAnsi="宋体" w:cs="宋体"/>
          <w:color w:val="auto"/>
          <w:highlight w:val="none"/>
        </w:rPr>
        <w:t>安装通知之日起</w:t>
      </w:r>
      <w:r>
        <w:rPr>
          <w:rFonts w:hint="eastAsia" w:ascii="宋体" w:hAnsi="宋体" w:cs="宋体"/>
          <w:color w:val="auto"/>
          <w:highlight w:val="none"/>
          <w:u w:val="single"/>
          <w:lang w:val="en-US" w:eastAsia="zh-CN"/>
        </w:rPr>
        <w:t xml:space="preserve">  60  </w:t>
      </w:r>
      <w:r>
        <w:rPr>
          <w:rFonts w:hint="eastAsia" w:ascii="宋体" w:hAnsi="宋体" w:cs="宋体"/>
          <w:color w:val="auto"/>
          <w:highlight w:val="none"/>
        </w:rPr>
        <w:t>日历天内，供应商完成设备就位、安装、调试、试车</w:t>
      </w:r>
      <w:r>
        <w:rPr>
          <w:rFonts w:hint="eastAsia" w:ascii="宋体" w:hAnsi="宋体" w:cs="宋体"/>
          <w:color w:val="auto"/>
          <w:highlight w:val="none"/>
          <w:lang w:eastAsia="zh-CN"/>
        </w:rPr>
        <w:t>。</w:t>
      </w:r>
    </w:p>
    <w:p>
      <w:pPr>
        <w:pStyle w:val="8"/>
        <w:widowControl/>
        <w:spacing w:before="0" w:beforeAutospacing="0" w:after="0" w:afterAutospacing="0" w:line="480" w:lineRule="auto"/>
        <w:ind w:firstLine="482"/>
        <w:rPr>
          <w:rFonts w:hint="eastAsia" w:ascii="宋体" w:hAnsi="宋体" w:cs="宋体"/>
          <w:color w:val="auto"/>
          <w:highlight w:val="none"/>
          <w:lang w:eastAsia="zh-CN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3.</w:t>
      </w:r>
      <w:r>
        <w:rPr>
          <w:rFonts w:hint="eastAsia"/>
          <w:color w:val="auto"/>
          <w:highlight w:val="none"/>
          <w:u w:val="none"/>
          <w:lang w:val="en-US" w:eastAsia="zh-CN"/>
        </w:rPr>
        <w:t>家用分体式空调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:预计进场时间为2024年 7 月 1 日，</w:t>
      </w:r>
      <w:r>
        <w:rPr>
          <w:rFonts w:hint="eastAsia" w:ascii="宋体" w:hAnsi="宋体" w:cs="宋体"/>
          <w:color w:val="auto"/>
          <w:highlight w:val="none"/>
        </w:rPr>
        <w:t>最终进场时间以采购人通知为准。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供货及安装周期：</w:t>
      </w:r>
      <w:r>
        <w:rPr>
          <w:rFonts w:hint="eastAsia" w:ascii="宋体" w:hAnsi="宋体" w:cs="宋体"/>
          <w:color w:val="auto"/>
          <w:highlight w:val="none"/>
        </w:rPr>
        <w:t>合同签订、接采购人通知后</w:t>
      </w:r>
      <w:r>
        <w:rPr>
          <w:rFonts w:hint="eastAsia" w:ascii="宋体" w:hAnsi="宋体" w:cs="宋体"/>
          <w:color w:val="auto"/>
          <w:highlight w:val="none"/>
          <w:u w:val="single"/>
        </w:rPr>
        <w:t xml:space="preserve"> </w:t>
      </w:r>
      <w:r>
        <w:rPr>
          <w:rFonts w:hint="eastAsia" w:ascii="宋体" w:hAnsi="宋体" w:cs="宋体"/>
          <w:color w:val="auto"/>
          <w:highlight w:val="none"/>
          <w:u w:val="single"/>
          <w:lang w:val="en-US" w:eastAsia="zh-CN"/>
        </w:rPr>
        <w:t xml:space="preserve">20  </w:t>
      </w:r>
      <w:r>
        <w:rPr>
          <w:rFonts w:hint="eastAsia" w:ascii="宋体" w:hAnsi="宋体" w:cs="宋体"/>
          <w:color w:val="auto"/>
          <w:highlight w:val="none"/>
        </w:rPr>
        <w:t>日历天内完成设备制造，按时运送至现场</w:t>
      </w:r>
      <w:r>
        <w:rPr>
          <w:rFonts w:hint="eastAsia" w:ascii="宋体" w:hAnsi="宋体" w:cs="宋体"/>
          <w:color w:val="auto"/>
          <w:highlight w:val="none"/>
          <w:lang w:eastAsia="zh-CN"/>
        </w:rPr>
        <w:t>，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并在接到采购人</w:t>
      </w:r>
      <w:r>
        <w:rPr>
          <w:rFonts w:hint="eastAsia" w:ascii="宋体" w:hAnsi="宋体" w:cs="宋体"/>
          <w:color w:val="auto"/>
          <w:highlight w:val="none"/>
        </w:rPr>
        <w:t>安装通知之日起</w:t>
      </w:r>
      <w:r>
        <w:rPr>
          <w:rFonts w:hint="eastAsia" w:ascii="宋体" w:hAnsi="宋体" w:cs="宋体"/>
          <w:color w:val="auto"/>
          <w:highlight w:val="none"/>
          <w:u w:val="single"/>
          <w:lang w:val="en-US" w:eastAsia="zh-CN"/>
        </w:rPr>
        <w:t xml:space="preserve">  30 </w:t>
      </w:r>
      <w:r>
        <w:rPr>
          <w:rFonts w:hint="eastAsia" w:ascii="宋体" w:hAnsi="宋体" w:cs="宋体"/>
          <w:color w:val="auto"/>
          <w:highlight w:val="none"/>
        </w:rPr>
        <w:t>日历天内，供应商完成设备就位、安装、调试、试车</w:t>
      </w:r>
      <w:r>
        <w:rPr>
          <w:rFonts w:hint="eastAsia" w:ascii="宋体" w:hAnsi="宋体" w:cs="宋体"/>
          <w:color w:val="auto"/>
          <w:highlight w:val="none"/>
          <w:lang w:eastAsia="zh-CN"/>
        </w:rPr>
        <w:t>。</w:t>
      </w:r>
    </w:p>
    <w:p>
      <w:pPr>
        <w:pStyle w:val="8"/>
        <w:widowControl/>
        <w:spacing w:before="0" w:beforeAutospacing="0" w:after="0" w:afterAutospacing="0" w:line="480" w:lineRule="auto"/>
        <w:ind w:firstLine="482"/>
        <w:rPr>
          <w:rFonts w:hint="eastAsia" w:ascii="宋体" w:hAnsi="宋体" w:cs="宋体"/>
          <w:color w:val="auto"/>
          <w:highlight w:val="none"/>
          <w:u w:val="none"/>
          <w:lang w:val="en-US" w:eastAsia="zh-CN"/>
        </w:rPr>
      </w:pPr>
      <w:r>
        <w:rPr>
          <w:rFonts w:hint="eastAsia" w:ascii="宋体" w:hAnsi="宋体" w:cs="宋体"/>
          <w:color w:val="auto"/>
          <w:highlight w:val="none"/>
          <w:u w:val="none"/>
          <w:lang w:val="en-US" w:eastAsia="zh-CN"/>
        </w:rPr>
        <w:t>首开区（理工组团5#信息楼、6#数理楼、东生活组团学生公寓1-6#、食堂及大学生活动中心）空调工程关键节点如下：</w:t>
      </w:r>
    </w:p>
    <w:tbl>
      <w:tblPr>
        <w:tblStyle w:val="1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665"/>
        <w:gridCol w:w="2093"/>
        <w:gridCol w:w="418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2665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内容</w:t>
            </w:r>
          </w:p>
        </w:tc>
        <w:tc>
          <w:tcPr>
            <w:tcW w:w="2093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完成时间</w:t>
            </w:r>
          </w:p>
        </w:tc>
        <w:tc>
          <w:tcPr>
            <w:tcW w:w="4189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2665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highlight w:val="none"/>
              </w:rPr>
              <w:t>变频多联机、全热交换式换气机（新风机）</w:t>
            </w:r>
          </w:p>
        </w:tc>
        <w:tc>
          <w:tcPr>
            <w:tcW w:w="2093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202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4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年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9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月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20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日</w:t>
            </w:r>
          </w:p>
        </w:tc>
        <w:tc>
          <w:tcPr>
            <w:tcW w:w="4189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暂定，具体时间以现场实际情况为准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2665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cs="宋体"/>
                <w:color w:val="auto"/>
                <w:highlight w:val="none"/>
              </w:rPr>
            </w:pPr>
            <w:r>
              <w:rPr>
                <w:rFonts w:hint="default" w:ascii="宋体" w:hAnsi="宋体" w:cs="宋体"/>
                <w:color w:val="auto"/>
                <w:highlight w:val="none"/>
              </w:rPr>
              <w:t>直膨机</w:t>
            </w:r>
          </w:p>
        </w:tc>
        <w:tc>
          <w:tcPr>
            <w:tcW w:w="2093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202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4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年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9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月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30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日</w:t>
            </w:r>
          </w:p>
        </w:tc>
        <w:tc>
          <w:tcPr>
            <w:tcW w:w="4189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暂定，具体时间以现场实际情况为准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2665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default" w:ascii="宋体" w:hAnsi="宋体" w:cs="宋体"/>
                <w:color w:val="auto"/>
                <w:highlight w:val="none"/>
              </w:rPr>
            </w:pPr>
            <w:r>
              <w:rPr>
                <w:rFonts w:hint="eastAsia" w:ascii="宋体" w:hAnsi="宋体" w:cs="宋体"/>
                <w:color w:val="auto"/>
                <w:highlight w:val="none"/>
              </w:rPr>
              <w:t>家用分体式空调</w:t>
            </w:r>
          </w:p>
        </w:tc>
        <w:tc>
          <w:tcPr>
            <w:tcW w:w="2093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202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4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年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10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月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15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日</w:t>
            </w:r>
          </w:p>
        </w:tc>
        <w:tc>
          <w:tcPr>
            <w:tcW w:w="4189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暂定，具体时间以现场实际情况为准</w:t>
            </w:r>
          </w:p>
        </w:tc>
      </w:tr>
    </w:tbl>
    <w:p>
      <w:pPr>
        <w:spacing w:line="360" w:lineRule="auto"/>
        <w:ind w:firstLine="480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非首开区空调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工程关键节点如下：</w:t>
      </w:r>
    </w:p>
    <w:tbl>
      <w:tblPr>
        <w:tblStyle w:val="1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665"/>
        <w:gridCol w:w="2093"/>
        <w:gridCol w:w="418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2665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内容</w:t>
            </w:r>
          </w:p>
        </w:tc>
        <w:tc>
          <w:tcPr>
            <w:tcW w:w="2093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完成时间</w:t>
            </w:r>
          </w:p>
        </w:tc>
        <w:tc>
          <w:tcPr>
            <w:tcW w:w="4189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2665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highlight w:val="none"/>
              </w:rPr>
              <w:t>变频多联机、全热交换式换气机（新风机）</w:t>
            </w:r>
          </w:p>
        </w:tc>
        <w:tc>
          <w:tcPr>
            <w:tcW w:w="2093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202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5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年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3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月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1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日</w:t>
            </w:r>
          </w:p>
        </w:tc>
        <w:tc>
          <w:tcPr>
            <w:tcW w:w="4189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暂定，具体时间以现场实际情况为准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2665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cs="宋体"/>
                <w:color w:val="auto"/>
                <w:highlight w:val="none"/>
              </w:rPr>
            </w:pPr>
            <w:r>
              <w:rPr>
                <w:rFonts w:hint="default" w:ascii="宋体" w:hAnsi="宋体" w:cs="宋体"/>
                <w:color w:val="auto"/>
                <w:highlight w:val="none"/>
              </w:rPr>
              <w:t>直膨机</w:t>
            </w:r>
          </w:p>
        </w:tc>
        <w:tc>
          <w:tcPr>
            <w:tcW w:w="2093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202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5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年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3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月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1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日</w:t>
            </w:r>
          </w:p>
        </w:tc>
        <w:tc>
          <w:tcPr>
            <w:tcW w:w="4189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暂定，具体时间以现场实际情况为准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2665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default" w:ascii="宋体" w:hAnsi="宋体" w:cs="宋体"/>
                <w:color w:val="auto"/>
                <w:highlight w:val="none"/>
              </w:rPr>
            </w:pPr>
            <w:r>
              <w:rPr>
                <w:rFonts w:hint="eastAsia" w:ascii="宋体" w:hAnsi="宋体" w:cs="宋体"/>
                <w:color w:val="auto"/>
                <w:highlight w:val="none"/>
              </w:rPr>
              <w:t>家用分体式空调</w:t>
            </w:r>
          </w:p>
        </w:tc>
        <w:tc>
          <w:tcPr>
            <w:tcW w:w="2093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202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5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年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3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月</w:t>
            </w:r>
            <w:r>
              <w:rPr>
                <w:rFonts w:hint="eastAsia" w:ascii="宋体" w:hAnsi="宋体" w:cs="宋体"/>
                <w:color w:val="auto"/>
                <w:highlight w:val="none"/>
                <w:lang w:val="en-US" w:eastAsia="zh-CN"/>
              </w:rPr>
              <w:t>15</w:t>
            </w: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日</w:t>
            </w:r>
          </w:p>
        </w:tc>
        <w:tc>
          <w:tcPr>
            <w:tcW w:w="4189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highlight w:val="none"/>
              </w:rPr>
              <w:t>暂定，具体时间以现场实际情况为准</w:t>
            </w:r>
          </w:p>
        </w:tc>
      </w:tr>
    </w:tbl>
    <w:p>
      <w:pPr>
        <w:pStyle w:val="8"/>
        <w:widowControl/>
        <w:numPr>
          <w:ilvl w:val="0"/>
          <w:numId w:val="0"/>
        </w:numPr>
        <w:spacing w:before="0" w:beforeAutospacing="0" w:after="0" w:afterAutospacing="0" w:line="480" w:lineRule="auto"/>
        <w:ind w:left="520" w:leftChars="0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五、</w:t>
      </w:r>
      <w:r>
        <w:rPr>
          <w:rFonts w:hint="eastAsia" w:ascii="宋体" w:hAnsi="宋体" w:cs="宋体"/>
          <w:color w:val="auto"/>
          <w:highlight w:val="none"/>
        </w:rPr>
        <w:t>潜在的报名方资格及提交资料：</w:t>
      </w:r>
    </w:p>
    <w:p>
      <w:pPr>
        <w:pStyle w:val="8"/>
        <w:keepNext w:val="0"/>
        <w:keepLines w:val="0"/>
        <w:pageBreakBefore w:val="0"/>
        <w:widowControl/>
        <w:numPr>
          <w:ilvl w:val="-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ind w:firstLine="480" w:firstLineChars="200"/>
        <w:textAlignment w:val="auto"/>
        <w:rPr>
          <w:rFonts w:hint="eastAsia" w:ascii="宋体" w:hAnsi="宋体" w:cs="宋体"/>
          <w:color w:val="auto"/>
          <w:highlight w:val="none"/>
          <w:lang w:eastAsia="zh-CN"/>
        </w:rPr>
      </w:pPr>
      <w:r>
        <w:rPr>
          <w:rFonts w:hint="eastAsia" w:ascii="宋体" w:hAnsi="宋体" w:cs="宋体"/>
          <w:color w:val="auto"/>
          <w:highlight w:val="none"/>
        </w:rPr>
        <w:t>报名方具有独立的法人资格，具备有效的营业执照（提供公司营业执照等相关复印件）</w:t>
      </w:r>
      <w:r>
        <w:rPr>
          <w:rFonts w:hint="eastAsia" w:ascii="宋体" w:hAnsi="宋体" w:cs="宋体"/>
          <w:color w:val="auto"/>
          <w:highlight w:val="none"/>
          <w:lang w:eastAsia="zh-CN"/>
        </w:rPr>
        <w:t>。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ind w:firstLine="480" w:firstLineChars="200"/>
        <w:textAlignment w:val="auto"/>
        <w:rPr>
          <w:rFonts w:hint="eastAsia" w:ascii="宋体" w:hAnsi="宋体" w:cs="宋体"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本次采购接受空调厂家或者联合体投标。联合体投标的应满足下列要求：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ind w:firstLine="480" w:firstLineChars="200"/>
        <w:textAlignment w:val="auto"/>
        <w:rPr>
          <w:rFonts w:hint="eastAsia" w:ascii="宋体" w:hAnsi="宋体" w:cs="宋体"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（1）联合体组成：联合体组成数量不超过2个，联合体中必须有空调厂家；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ind w:firstLine="480" w:firstLineChars="200"/>
        <w:textAlignment w:val="auto"/>
        <w:rPr>
          <w:rFonts w:hint="default" w:ascii="宋体" w:hAnsi="宋体" w:cs="宋体"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（2）</w:t>
      </w:r>
      <w:r>
        <w:rPr>
          <w:rFonts w:hint="default" w:ascii="宋体" w:hAnsi="宋体" w:cs="宋体"/>
          <w:color w:val="auto"/>
          <w:highlight w:val="none"/>
          <w:lang w:val="en-US" w:eastAsia="zh-CN"/>
        </w:rPr>
        <w:t>联合体各方不得再以自己名义单独或加入其他联合体对本项目投标；联合体牵头人须出具联合体协议，授权其代表所有联合体成员负责投标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和</w:t>
      </w:r>
      <w:r>
        <w:rPr>
          <w:rFonts w:hint="default" w:ascii="宋体" w:hAnsi="宋体" w:cs="宋体"/>
          <w:color w:val="auto"/>
          <w:highlight w:val="none"/>
          <w:lang w:val="en-US" w:eastAsia="zh-CN"/>
        </w:rPr>
        <w:t>合同实施阶段的主办、收付款、协调工作。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ind w:firstLine="480" w:firstLineChars="200"/>
        <w:jc w:val="left"/>
        <w:textAlignment w:val="auto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2.资质要求：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ind w:firstLine="480" w:firstLineChars="200"/>
        <w:textAlignment w:val="auto"/>
        <w:rPr>
          <w:rFonts w:hint="eastAsia"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（1）空调安装单位</w:t>
      </w:r>
      <w:r>
        <w:rPr>
          <w:rFonts w:hint="eastAsia" w:ascii="宋体" w:hAnsi="宋体" w:cs="宋体"/>
          <w:color w:val="auto"/>
          <w:highlight w:val="none"/>
        </w:rPr>
        <w:t>应具有建筑机电安装工程专业承包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三</w:t>
      </w:r>
      <w:r>
        <w:rPr>
          <w:rFonts w:hint="eastAsia" w:ascii="宋体" w:hAnsi="宋体" w:cs="宋体"/>
          <w:color w:val="auto"/>
          <w:highlight w:val="none"/>
        </w:rPr>
        <w:t>级资质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。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ind w:firstLine="480" w:firstLineChars="200"/>
        <w:textAlignment w:val="auto"/>
        <w:rPr>
          <w:rFonts w:hint="default" w:ascii="宋体" w:hAnsi="宋体" w:cs="宋体"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（2）空调安装单位</w:t>
      </w:r>
      <w:r>
        <w:rPr>
          <w:rFonts w:hint="eastAsia" w:ascii="宋体" w:hAnsi="宋体" w:cs="宋体"/>
          <w:color w:val="auto"/>
          <w:highlight w:val="none"/>
          <w:lang w:eastAsia="zh-CN"/>
        </w:rPr>
        <w:t>注册资本不得少于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500万元</w:t>
      </w:r>
      <w:r>
        <w:rPr>
          <w:rFonts w:hint="eastAsia" w:ascii="宋体" w:hAnsi="宋体" w:cs="宋体"/>
          <w:color w:val="auto"/>
          <w:highlight w:val="none"/>
          <w:lang w:eastAsia="zh-CN"/>
        </w:rPr>
        <w:t>人民币，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成立时间不少于5年（2019年6月1日之前）。</w:t>
      </w:r>
      <w:bookmarkStart w:id="0" w:name="_GoBack"/>
      <w:bookmarkEnd w:id="0"/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ind w:firstLine="480" w:firstLineChars="200"/>
        <w:textAlignment w:val="auto"/>
        <w:rPr>
          <w:rFonts w:hint="eastAsia"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（3）</w:t>
      </w:r>
      <w:r>
        <w:rPr>
          <w:rFonts w:hint="eastAsia" w:ascii="宋体" w:hAnsi="宋体" w:cs="宋体"/>
          <w:color w:val="auto"/>
          <w:highlight w:val="none"/>
        </w:rPr>
        <w:t>直膨机</w:t>
      </w:r>
      <w:r>
        <w:rPr>
          <w:rFonts w:hint="eastAsia" w:ascii="宋体" w:hAnsi="宋体" w:cs="宋体"/>
          <w:color w:val="auto"/>
          <w:highlight w:val="none"/>
          <w:lang w:eastAsia="zh-CN"/>
        </w:rPr>
        <w:t>：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空调厂家</w:t>
      </w:r>
      <w:r>
        <w:rPr>
          <w:rFonts w:hint="eastAsia" w:ascii="宋体" w:hAnsi="宋体" w:cs="宋体"/>
          <w:color w:val="auto"/>
          <w:highlight w:val="none"/>
          <w:lang w:eastAsia="zh-CN"/>
        </w:rPr>
        <w:t>必须具有</w:t>
      </w:r>
      <w:r>
        <w:rPr>
          <w:rFonts w:hint="eastAsia" w:ascii="宋体" w:hAnsi="宋体" w:cs="宋体"/>
          <w:b w:val="0"/>
          <w:bCs w:val="0"/>
          <w:color w:val="auto"/>
          <w:highlight w:val="none"/>
          <w:lang w:val="en-US" w:eastAsia="zh-CN"/>
        </w:rPr>
        <w:t>3</w:t>
      </w:r>
      <w:r>
        <w:rPr>
          <w:rFonts w:hint="eastAsia" w:ascii="宋体" w:hAnsi="宋体" w:cs="宋体"/>
          <w:color w:val="auto"/>
          <w:highlight w:val="none"/>
          <w:lang w:eastAsia="zh-CN"/>
        </w:rPr>
        <w:t>年以上生产同类型设备的历史；有能力独立生产本工程所需全部设备的空调末端设备专业生产厂</w:t>
      </w:r>
      <w:r>
        <w:rPr>
          <w:rFonts w:hint="eastAsia" w:ascii="宋体" w:hAnsi="宋体" w:cs="宋体"/>
          <w:color w:val="auto"/>
          <w:highlight w:val="none"/>
        </w:rPr>
        <w:t>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ind w:firstLine="480" w:firstLineChars="200"/>
        <w:textAlignment w:val="auto"/>
        <w:rPr>
          <w:rFonts w:hint="default" w:ascii="宋体" w:hAnsi="宋体" w:eastAsia="宋体" w:cs="宋体"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3.业绩要求;</w:t>
      </w:r>
    </w:p>
    <w:p>
      <w:pPr>
        <w:pStyle w:val="8"/>
        <w:widowControl/>
        <w:numPr>
          <w:ilvl w:val="0"/>
          <w:numId w:val="0"/>
        </w:numPr>
        <w:spacing w:before="0" w:beforeAutospacing="0" w:after="0" w:afterAutospacing="0" w:line="480" w:lineRule="auto"/>
        <w:ind w:firstLine="480" w:firstLineChars="200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（1）空调厂家公司</w:t>
      </w:r>
      <w:r>
        <w:rPr>
          <w:rFonts w:hint="eastAsia" w:ascii="宋体" w:hAnsi="宋体" w:cs="宋体"/>
          <w:color w:val="auto"/>
          <w:highlight w:val="none"/>
        </w:rPr>
        <w:t>业绩要求：报名方最近五年内(20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19</w:t>
      </w:r>
      <w:r>
        <w:rPr>
          <w:rFonts w:hint="eastAsia" w:ascii="宋体" w:hAnsi="宋体" w:cs="宋体"/>
          <w:color w:val="auto"/>
          <w:highlight w:val="none"/>
        </w:rPr>
        <w:t>年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1</w:t>
      </w:r>
      <w:r>
        <w:rPr>
          <w:rFonts w:hint="eastAsia" w:ascii="宋体" w:hAnsi="宋体" w:cs="宋体"/>
          <w:color w:val="auto"/>
          <w:highlight w:val="none"/>
        </w:rPr>
        <w:t>月1日至今)应在中国境内承接过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至少</w:t>
      </w:r>
      <w:r>
        <w:rPr>
          <w:rFonts w:hint="eastAsia" w:ascii="宋体" w:hAnsi="宋体" w:cs="宋体"/>
          <w:color w:val="auto"/>
          <w:highlight w:val="none"/>
        </w:rPr>
        <w:t>1项类似项目</w:t>
      </w:r>
      <w:r>
        <w:rPr>
          <w:rFonts w:hint="eastAsia" w:ascii="宋体" w:hAnsi="宋体" w:cs="宋体"/>
          <w:color w:val="auto"/>
          <w:highlight w:val="none"/>
          <w:lang w:eastAsia="zh-CN"/>
        </w:rPr>
        <w:t>：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1</w:t>
      </w:r>
      <w:r>
        <w:rPr>
          <w:rFonts w:hint="eastAsia" w:ascii="宋体" w:hAnsi="宋体" w:cs="宋体"/>
          <w:color w:val="auto"/>
          <w:highlight w:val="none"/>
          <w:lang w:eastAsia="zh-CN"/>
        </w:rPr>
        <w:t>）</w:t>
      </w:r>
      <w:r>
        <w:rPr>
          <w:rFonts w:hint="eastAsia" w:ascii="宋体" w:hAnsi="宋体" w:cs="宋体"/>
          <w:color w:val="auto"/>
          <w:highlight w:val="none"/>
        </w:rPr>
        <w:t>变频多联机、全热交换式换气机（新风机）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：变频多联机</w:t>
      </w:r>
      <w:r>
        <w:rPr>
          <w:rFonts w:hint="eastAsia" w:ascii="宋体" w:hAnsi="宋体" w:cs="宋体"/>
          <w:color w:val="auto"/>
          <w:highlight w:val="none"/>
        </w:rPr>
        <w:t>单个合同金额不低于人民币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1000</w:t>
      </w:r>
      <w:r>
        <w:rPr>
          <w:rFonts w:hint="eastAsia" w:ascii="宋体" w:hAnsi="宋体" w:cs="宋体"/>
          <w:color w:val="auto"/>
          <w:highlight w:val="none"/>
        </w:rPr>
        <w:t>万元</w:t>
      </w:r>
      <w:r>
        <w:rPr>
          <w:rFonts w:hint="eastAsia" w:ascii="宋体" w:hAnsi="宋体" w:cs="宋体"/>
          <w:color w:val="auto"/>
          <w:highlight w:val="none"/>
          <w:lang w:eastAsia="zh-CN"/>
        </w:rPr>
        <w:t>；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2）</w:t>
      </w:r>
      <w:r>
        <w:rPr>
          <w:rFonts w:hint="default" w:ascii="宋体" w:hAnsi="宋体" w:cs="宋体"/>
          <w:color w:val="auto"/>
          <w:highlight w:val="none"/>
        </w:rPr>
        <w:t>直膨机</w:t>
      </w:r>
      <w:r>
        <w:rPr>
          <w:rFonts w:hint="eastAsia" w:ascii="宋体" w:hAnsi="宋体" w:cs="宋体"/>
          <w:color w:val="auto"/>
          <w:highlight w:val="none"/>
          <w:lang w:eastAsia="zh-CN"/>
        </w:rPr>
        <w:t>：</w:t>
      </w:r>
      <w:r>
        <w:rPr>
          <w:rFonts w:hint="eastAsia" w:ascii="宋体" w:hAnsi="宋体" w:cs="宋体"/>
          <w:color w:val="auto"/>
          <w:highlight w:val="none"/>
        </w:rPr>
        <w:t>单个合同金额不低于人民币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2</w:t>
      </w:r>
      <w:r>
        <w:rPr>
          <w:rFonts w:hint="eastAsia" w:ascii="宋体" w:hAnsi="宋体" w:cs="宋体"/>
          <w:color w:val="auto"/>
          <w:highlight w:val="none"/>
        </w:rPr>
        <w:t>00万元；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3）家用分体式空调</w:t>
      </w:r>
      <w:r>
        <w:rPr>
          <w:rFonts w:hint="eastAsia" w:ascii="宋体" w:hAnsi="宋体" w:cs="宋体"/>
          <w:color w:val="auto"/>
          <w:highlight w:val="none"/>
          <w:lang w:eastAsia="zh-CN"/>
        </w:rPr>
        <w:t>：</w:t>
      </w:r>
      <w:r>
        <w:rPr>
          <w:rFonts w:hint="eastAsia" w:ascii="宋体" w:hAnsi="宋体" w:cs="宋体"/>
          <w:color w:val="auto"/>
          <w:highlight w:val="none"/>
        </w:rPr>
        <w:t>单个合同金额不低于人民币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20</w:t>
      </w:r>
      <w:r>
        <w:rPr>
          <w:rFonts w:hint="eastAsia" w:ascii="宋体" w:hAnsi="宋体" w:cs="宋体"/>
          <w:color w:val="auto"/>
          <w:highlight w:val="none"/>
        </w:rPr>
        <w:t>0万元</w:t>
      </w:r>
      <w:r>
        <w:rPr>
          <w:rFonts w:hint="eastAsia" w:ascii="宋体" w:hAnsi="宋体" w:cs="宋体"/>
          <w:color w:val="auto"/>
          <w:highlight w:val="none"/>
          <w:lang w:eastAsia="zh-CN"/>
        </w:rPr>
        <w:t>。</w:t>
      </w:r>
      <w:r>
        <w:rPr>
          <w:rFonts w:hint="eastAsia" w:ascii="宋体" w:hAnsi="宋体" w:cs="宋体"/>
          <w:color w:val="auto"/>
          <w:highlight w:val="none"/>
        </w:rPr>
        <w:t>以上业绩须提供书面证明材料</w:t>
      </w:r>
      <w:r>
        <w:rPr>
          <w:rFonts w:hint="eastAsia" w:ascii="宋体" w:hAnsi="宋体" w:cs="宋体"/>
          <w:color w:val="auto"/>
          <w:highlight w:val="none"/>
          <w:lang w:eastAsia="zh-CN"/>
        </w:rPr>
        <w:t>（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例：合同关键页、开/竣工报告，提供的证明材料中能体现项目规模（建筑面积），合同金额，开竣工时间等</w:t>
      </w:r>
      <w:r>
        <w:rPr>
          <w:rFonts w:hint="eastAsia" w:ascii="宋体" w:hAnsi="宋体" w:cs="宋体"/>
          <w:color w:val="auto"/>
          <w:highlight w:val="none"/>
          <w:lang w:eastAsia="zh-CN"/>
        </w:rPr>
        <w:t>）</w:t>
      </w:r>
      <w:r>
        <w:rPr>
          <w:rFonts w:hint="eastAsia" w:ascii="宋体" w:hAnsi="宋体" w:cs="宋体"/>
          <w:color w:val="auto"/>
          <w:highlight w:val="none"/>
        </w:rPr>
        <w:t>。</w:t>
      </w:r>
    </w:p>
    <w:p>
      <w:pPr>
        <w:pStyle w:val="8"/>
        <w:widowControl/>
        <w:numPr>
          <w:ilvl w:val="0"/>
          <w:numId w:val="0"/>
        </w:numPr>
        <w:spacing w:before="0" w:beforeAutospacing="0" w:after="0" w:afterAutospacing="0" w:line="480" w:lineRule="auto"/>
        <w:ind w:firstLine="480" w:firstLineChars="200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（2）空调安装单位业绩要求（若厂家单独报名则无需提供）：报名方最近五年内(2019年1月1日至今)应在中国境内承接过至少1项类似项目</w:t>
      </w:r>
      <w:r>
        <w:rPr>
          <w:rFonts w:hint="eastAsia" w:ascii="宋体" w:hAnsi="宋体" w:cs="宋体"/>
          <w:color w:val="auto"/>
          <w:highlight w:val="none"/>
          <w:lang w:eastAsia="zh-CN"/>
        </w:rPr>
        <w:t>：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1）</w:t>
      </w:r>
      <w:r>
        <w:rPr>
          <w:rFonts w:hint="eastAsia" w:ascii="宋体" w:hAnsi="宋体" w:cs="宋体"/>
          <w:color w:val="auto"/>
          <w:highlight w:val="none"/>
        </w:rPr>
        <w:t>变频多联机、全热交换式换气机（新风机）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：变频多联机</w:t>
      </w:r>
      <w:r>
        <w:rPr>
          <w:rFonts w:hint="eastAsia" w:ascii="宋体" w:hAnsi="宋体" w:cs="宋体"/>
          <w:color w:val="auto"/>
          <w:highlight w:val="none"/>
        </w:rPr>
        <w:t>单个合同金额不低于人民币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10</w:t>
      </w:r>
      <w:r>
        <w:rPr>
          <w:rFonts w:hint="eastAsia" w:ascii="宋体" w:hAnsi="宋体" w:cs="宋体"/>
          <w:color w:val="auto"/>
          <w:highlight w:val="none"/>
        </w:rPr>
        <w:t>00万元；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2）</w:t>
      </w:r>
      <w:r>
        <w:rPr>
          <w:rFonts w:hint="default" w:ascii="宋体" w:hAnsi="宋体" w:cs="宋体"/>
          <w:color w:val="auto"/>
          <w:highlight w:val="none"/>
        </w:rPr>
        <w:t>直膨机</w:t>
      </w:r>
      <w:r>
        <w:rPr>
          <w:rFonts w:hint="eastAsia" w:ascii="宋体" w:hAnsi="宋体" w:cs="宋体"/>
          <w:color w:val="auto"/>
          <w:highlight w:val="none"/>
          <w:lang w:eastAsia="zh-CN"/>
        </w:rPr>
        <w:t>：</w:t>
      </w:r>
      <w:r>
        <w:rPr>
          <w:rFonts w:hint="eastAsia" w:ascii="宋体" w:hAnsi="宋体" w:cs="宋体"/>
          <w:color w:val="auto"/>
          <w:highlight w:val="none"/>
        </w:rPr>
        <w:t>单个合同金额不低于人民币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1</w:t>
      </w:r>
      <w:r>
        <w:rPr>
          <w:rFonts w:hint="eastAsia" w:ascii="宋体" w:hAnsi="宋体" w:cs="宋体"/>
          <w:color w:val="auto"/>
          <w:highlight w:val="none"/>
        </w:rPr>
        <w:t>00万元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；3）家用分体式</w:t>
      </w:r>
      <w:r>
        <w:rPr>
          <w:rFonts w:hint="eastAsia" w:ascii="宋体" w:hAnsi="宋体" w:cs="宋体"/>
          <w:color w:val="auto"/>
          <w:highlight w:val="none"/>
        </w:rPr>
        <w:t>空调</w:t>
      </w:r>
      <w:r>
        <w:rPr>
          <w:rFonts w:hint="eastAsia" w:ascii="宋体" w:hAnsi="宋体" w:cs="宋体"/>
          <w:color w:val="auto"/>
          <w:highlight w:val="none"/>
          <w:lang w:eastAsia="zh-CN"/>
        </w:rPr>
        <w:t>：</w:t>
      </w:r>
      <w:r>
        <w:rPr>
          <w:rFonts w:hint="eastAsia" w:ascii="宋体" w:hAnsi="宋体" w:cs="宋体"/>
          <w:color w:val="auto"/>
          <w:highlight w:val="none"/>
        </w:rPr>
        <w:t>单个合同金额不低于人民币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20</w:t>
      </w:r>
      <w:r>
        <w:rPr>
          <w:rFonts w:hint="eastAsia" w:ascii="宋体" w:hAnsi="宋体" w:cs="宋体"/>
          <w:color w:val="auto"/>
          <w:highlight w:val="none"/>
        </w:rPr>
        <w:t>0万</w:t>
      </w:r>
      <w:r>
        <w:rPr>
          <w:rFonts w:hint="eastAsia" w:ascii="宋体" w:hAnsi="宋体" w:cs="宋体"/>
          <w:color w:val="auto"/>
          <w:highlight w:val="none"/>
        </w:rPr>
        <w:t>元</w:t>
      </w:r>
      <w:r>
        <w:rPr>
          <w:rFonts w:hint="eastAsia" w:ascii="宋体" w:hAnsi="宋体" w:cs="宋体"/>
          <w:color w:val="auto"/>
          <w:highlight w:val="none"/>
          <w:lang w:eastAsia="zh-CN"/>
        </w:rPr>
        <w:t>。</w:t>
      </w:r>
      <w:r>
        <w:rPr>
          <w:rFonts w:hint="eastAsia" w:ascii="宋体" w:hAnsi="宋体" w:cs="宋体"/>
          <w:color w:val="auto"/>
          <w:highlight w:val="none"/>
        </w:rPr>
        <w:t>以上业绩须提供书面证明材料</w:t>
      </w:r>
      <w:r>
        <w:rPr>
          <w:rFonts w:hint="eastAsia" w:ascii="宋体" w:hAnsi="宋体" w:cs="宋体"/>
          <w:color w:val="auto"/>
          <w:highlight w:val="none"/>
          <w:lang w:eastAsia="zh-CN"/>
        </w:rPr>
        <w:t>（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例：合同关键页、开/竣工报告，提供的证明材料中能体现项目规模（建筑面积），合同金额，开竣工时间等</w:t>
      </w:r>
      <w:r>
        <w:rPr>
          <w:rFonts w:hint="eastAsia" w:ascii="宋体" w:hAnsi="宋体" w:cs="宋体"/>
          <w:color w:val="auto"/>
          <w:highlight w:val="none"/>
          <w:lang w:eastAsia="zh-CN"/>
        </w:rPr>
        <w:t>）</w:t>
      </w:r>
      <w:r>
        <w:rPr>
          <w:rFonts w:hint="eastAsia" w:ascii="宋体" w:hAnsi="宋体" w:cs="宋体"/>
          <w:color w:val="auto"/>
          <w:highlight w:val="none"/>
        </w:rPr>
        <w:t>。</w:t>
      </w:r>
    </w:p>
    <w:p>
      <w:pPr>
        <w:pStyle w:val="8"/>
        <w:widowControl/>
        <w:numPr>
          <w:ilvl w:val="0"/>
          <w:numId w:val="0"/>
        </w:numPr>
        <w:spacing w:before="0" w:beforeAutospacing="0" w:after="0" w:afterAutospacing="0" w:line="480" w:lineRule="auto"/>
        <w:ind w:firstLine="480" w:firstLineChars="200"/>
        <w:rPr>
          <w:rFonts w:hint="eastAsia" w:ascii="宋体" w:hAnsi="宋体" w:eastAsia="宋体" w:cs="宋体"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4.</w:t>
      </w:r>
      <w:r>
        <w:rPr>
          <w:rFonts w:hint="eastAsia" w:ascii="宋体" w:hAnsi="宋体" w:cs="宋体"/>
          <w:color w:val="auto"/>
          <w:highlight w:val="none"/>
        </w:rPr>
        <w:t>拟派项目团队要求：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ind w:firstLine="480" w:firstLineChars="200"/>
        <w:textAlignment w:val="auto"/>
        <w:rPr>
          <w:rFonts w:hint="default" w:ascii="宋体" w:hAnsi="宋体" w:eastAsia="宋体" w:cs="宋体"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color w:val="auto"/>
          <w:highlight w:val="none"/>
          <w:lang w:eastAsia="zh-CN"/>
        </w:rPr>
        <w:t>（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1</w:t>
      </w:r>
      <w:r>
        <w:rPr>
          <w:rFonts w:hint="eastAsia" w:ascii="宋体" w:hAnsi="宋体" w:cs="宋体"/>
          <w:color w:val="auto"/>
          <w:highlight w:val="none"/>
          <w:lang w:eastAsia="zh-CN"/>
        </w:rPr>
        <w:t>）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空调厂家</w:t>
      </w:r>
      <w:r>
        <w:rPr>
          <w:rFonts w:hint="eastAsia" w:ascii="宋体" w:hAnsi="宋体" w:cs="宋体"/>
          <w:color w:val="auto"/>
          <w:highlight w:val="none"/>
        </w:rPr>
        <w:t>需委派一名指挥长</w:t>
      </w:r>
      <w:r>
        <w:rPr>
          <w:rFonts w:hint="eastAsia" w:ascii="宋体" w:hAnsi="宋体" w:cs="宋体"/>
          <w:color w:val="auto"/>
          <w:highlight w:val="none"/>
          <w:lang w:eastAsia="zh-CN"/>
        </w:rPr>
        <w:t>（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职位要求：区域副总及以上</w:t>
      </w:r>
      <w:r>
        <w:rPr>
          <w:rFonts w:hint="eastAsia" w:ascii="宋体" w:hAnsi="宋体" w:cs="宋体"/>
          <w:color w:val="auto"/>
          <w:highlight w:val="none"/>
          <w:lang w:eastAsia="zh-CN"/>
        </w:rPr>
        <w:t>）</w:t>
      </w:r>
      <w:r>
        <w:rPr>
          <w:rFonts w:hint="eastAsia" w:ascii="宋体" w:hAnsi="宋体" w:cs="宋体"/>
          <w:color w:val="auto"/>
          <w:highlight w:val="none"/>
        </w:rPr>
        <w:t>，负责项目整体的统筹与把控，并协调各项目相关方、项目团队及公司各项资源的能力，且需保证在项目施工阶段常驻现场。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ind w:firstLine="480" w:firstLineChars="200"/>
        <w:textAlignment w:val="auto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  <w:lang w:eastAsia="zh-CN"/>
        </w:rPr>
        <w:t>（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2</w:t>
      </w:r>
      <w:r>
        <w:rPr>
          <w:rFonts w:hint="eastAsia" w:ascii="宋体" w:hAnsi="宋体" w:cs="宋体"/>
          <w:color w:val="auto"/>
          <w:highlight w:val="none"/>
          <w:lang w:eastAsia="zh-CN"/>
        </w:rPr>
        <w:t>）</w:t>
      </w:r>
      <w:r>
        <w:rPr>
          <w:rFonts w:hint="eastAsia" w:ascii="宋体" w:hAnsi="宋体" w:cs="宋体"/>
          <w:color w:val="auto"/>
          <w:highlight w:val="none"/>
        </w:rPr>
        <w:t>项目经理和现场安全负责人应保证在施工阶段常驻现场。报名方应设安装现场指挥部及项目经理（不小于8年相关工作经验），负责安装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服务项目</w:t>
      </w:r>
      <w:r>
        <w:rPr>
          <w:rFonts w:hint="eastAsia" w:ascii="宋体" w:hAnsi="宋体" w:cs="宋体"/>
          <w:color w:val="auto"/>
          <w:highlight w:val="none"/>
        </w:rPr>
        <w:t>的计划、协调、人力调配及工程质量管理等工作等。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项目经理需提供至少一个业绩：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1）</w:t>
      </w:r>
      <w:r>
        <w:rPr>
          <w:rFonts w:hint="eastAsia" w:ascii="宋体" w:hAnsi="宋体" w:cs="宋体"/>
          <w:color w:val="auto"/>
          <w:highlight w:val="none"/>
        </w:rPr>
        <w:t>变频多联机、全热交换式换气机（新风机）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：</w:t>
      </w:r>
      <w:r>
        <w:rPr>
          <w:rFonts w:hint="eastAsia" w:ascii="宋体" w:hAnsi="宋体" w:cs="宋体"/>
          <w:color w:val="auto"/>
          <w:highlight w:val="none"/>
        </w:rPr>
        <w:t>变频多联机单个合同金额不低于人民币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800</w:t>
      </w:r>
      <w:r>
        <w:rPr>
          <w:rFonts w:hint="eastAsia" w:ascii="宋体" w:hAnsi="宋体" w:cs="宋体"/>
          <w:color w:val="auto"/>
          <w:highlight w:val="none"/>
        </w:rPr>
        <w:t>万元</w:t>
      </w:r>
      <w:r>
        <w:rPr>
          <w:rFonts w:hint="eastAsia" w:ascii="宋体" w:hAnsi="宋体" w:cs="宋体"/>
          <w:color w:val="auto"/>
          <w:highlight w:val="none"/>
          <w:lang w:eastAsia="zh-CN"/>
        </w:rPr>
        <w:t>；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2）</w:t>
      </w:r>
      <w:r>
        <w:rPr>
          <w:rFonts w:hint="default" w:ascii="宋体" w:hAnsi="宋体" w:cs="宋体"/>
          <w:color w:val="auto"/>
          <w:highlight w:val="none"/>
        </w:rPr>
        <w:t>直膨机</w:t>
      </w:r>
      <w:r>
        <w:rPr>
          <w:rFonts w:hint="eastAsia" w:ascii="宋体" w:hAnsi="宋体" w:cs="宋体"/>
          <w:color w:val="auto"/>
          <w:highlight w:val="none"/>
          <w:lang w:eastAsia="zh-CN"/>
        </w:rPr>
        <w:t>：</w:t>
      </w:r>
      <w:r>
        <w:rPr>
          <w:rFonts w:hint="eastAsia" w:ascii="宋体" w:hAnsi="宋体" w:cs="宋体"/>
          <w:color w:val="auto"/>
          <w:highlight w:val="none"/>
        </w:rPr>
        <w:t>单个合同金额不低于人民币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1</w:t>
      </w:r>
      <w:r>
        <w:rPr>
          <w:rFonts w:hint="eastAsia" w:ascii="宋体" w:hAnsi="宋体" w:cs="宋体"/>
          <w:color w:val="auto"/>
          <w:highlight w:val="none"/>
        </w:rPr>
        <w:t>00万元；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3）家用分体式</w:t>
      </w:r>
      <w:r>
        <w:rPr>
          <w:rFonts w:hint="eastAsia" w:ascii="宋体" w:hAnsi="宋体" w:cs="宋体"/>
          <w:color w:val="auto"/>
          <w:highlight w:val="none"/>
        </w:rPr>
        <w:t>空调</w:t>
      </w:r>
      <w:r>
        <w:rPr>
          <w:rFonts w:hint="eastAsia" w:ascii="宋体" w:hAnsi="宋体" w:cs="宋体"/>
          <w:color w:val="auto"/>
          <w:highlight w:val="none"/>
          <w:lang w:eastAsia="zh-CN"/>
        </w:rPr>
        <w:t>：</w:t>
      </w:r>
      <w:r>
        <w:rPr>
          <w:rFonts w:hint="eastAsia" w:ascii="宋体" w:hAnsi="宋体" w:cs="宋体"/>
          <w:color w:val="auto"/>
          <w:highlight w:val="none"/>
        </w:rPr>
        <w:t>单个合同金额不低于人民币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10</w:t>
      </w:r>
      <w:r>
        <w:rPr>
          <w:rFonts w:hint="eastAsia" w:ascii="宋体" w:hAnsi="宋体" w:cs="宋体"/>
          <w:color w:val="auto"/>
          <w:highlight w:val="none"/>
        </w:rPr>
        <w:t>0万元</w:t>
      </w:r>
      <w:r>
        <w:rPr>
          <w:rFonts w:hint="eastAsia" w:ascii="宋体" w:hAnsi="宋体" w:cs="宋体"/>
          <w:color w:val="auto"/>
          <w:highlight w:val="none"/>
          <w:lang w:eastAsia="zh-CN"/>
        </w:rPr>
        <w:t>。</w:t>
      </w:r>
      <w:r>
        <w:rPr>
          <w:rFonts w:hint="eastAsia" w:ascii="宋体" w:hAnsi="宋体" w:cs="宋体"/>
          <w:color w:val="auto"/>
          <w:highlight w:val="none"/>
        </w:rPr>
        <w:t>以上业绩须提供书面证明材料</w:t>
      </w:r>
      <w:r>
        <w:rPr>
          <w:rFonts w:hint="eastAsia" w:ascii="宋体" w:hAnsi="宋体" w:cs="宋体"/>
          <w:color w:val="auto"/>
          <w:highlight w:val="none"/>
          <w:lang w:eastAsia="zh-CN"/>
        </w:rPr>
        <w:t>（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例：合同关键页、开/竣工报告，提供的证明材料中能体现项目规模（建筑面积），合同金额，开竣工时间等</w:t>
      </w:r>
      <w:r>
        <w:rPr>
          <w:rFonts w:hint="eastAsia" w:ascii="宋体" w:hAnsi="宋体" w:cs="宋体"/>
          <w:color w:val="auto"/>
          <w:highlight w:val="none"/>
          <w:lang w:eastAsia="zh-CN"/>
        </w:rPr>
        <w:t>）</w:t>
      </w:r>
      <w:r>
        <w:rPr>
          <w:rFonts w:hint="eastAsia" w:ascii="宋体" w:hAnsi="宋体" w:cs="宋体"/>
          <w:color w:val="auto"/>
          <w:highlight w:val="none"/>
        </w:rPr>
        <w:t>。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ind w:firstLine="480" w:firstLineChars="200"/>
        <w:textAlignment w:val="auto"/>
        <w:rPr>
          <w:rFonts w:hint="eastAsia"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  <w:lang w:eastAsia="zh-CN"/>
        </w:rPr>
        <w:t>（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3</w:t>
      </w:r>
      <w:r>
        <w:rPr>
          <w:rFonts w:hint="eastAsia" w:ascii="宋体" w:hAnsi="宋体" w:cs="宋体"/>
          <w:color w:val="auto"/>
          <w:highlight w:val="none"/>
          <w:lang w:eastAsia="zh-CN"/>
        </w:rPr>
        <w:t>）</w:t>
      </w:r>
      <w:r>
        <w:rPr>
          <w:rFonts w:hint="eastAsia" w:ascii="宋体" w:hAnsi="宋体" w:cs="宋体"/>
          <w:color w:val="auto"/>
          <w:highlight w:val="none"/>
        </w:rPr>
        <w:t>报名方须配备专职安全负责人（从事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空调</w:t>
      </w:r>
      <w:r>
        <w:rPr>
          <w:rFonts w:hint="eastAsia" w:ascii="宋体" w:hAnsi="宋体" w:cs="宋体"/>
          <w:color w:val="auto"/>
          <w:highlight w:val="none"/>
        </w:rPr>
        <w:t>安装安全管理工作3年以上），持有行业主管部门颁发的上岗证件。安全负责人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需提供至少一个业绩</w:t>
      </w:r>
      <w:r>
        <w:rPr>
          <w:rFonts w:hint="eastAsia" w:ascii="宋体" w:hAnsi="宋体" w:cs="宋体"/>
          <w:color w:val="auto"/>
          <w:highlight w:val="none"/>
          <w:lang w:eastAsia="zh-CN"/>
        </w:rPr>
        <w:t>：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1）</w:t>
      </w:r>
      <w:r>
        <w:rPr>
          <w:rFonts w:hint="eastAsia" w:ascii="宋体" w:hAnsi="宋体" w:cs="宋体"/>
          <w:color w:val="auto"/>
          <w:highlight w:val="none"/>
        </w:rPr>
        <w:t>变频多联机、全热交换式换气机（新风机）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：</w:t>
      </w:r>
      <w:r>
        <w:rPr>
          <w:rFonts w:hint="eastAsia" w:ascii="宋体" w:hAnsi="宋体" w:cs="宋体"/>
          <w:color w:val="auto"/>
          <w:highlight w:val="none"/>
        </w:rPr>
        <w:t>变频多联机单个合同金额不低于人民币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800</w:t>
      </w:r>
      <w:r>
        <w:rPr>
          <w:rFonts w:hint="eastAsia" w:ascii="宋体" w:hAnsi="宋体" w:cs="宋体"/>
          <w:color w:val="auto"/>
          <w:highlight w:val="none"/>
        </w:rPr>
        <w:t>万元</w:t>
      </w:r>
      <w:r>
        <w:rPr>
          <w:rFonts w:hint="eastAsia" w:ascii="宋体" w:hAnsi="宋体" w:cs="宋体"/>
          <w:color w:val="auto"/>
          <w:highlight w:val="none"/>
          <w:lang w:eastAsia="zh-CN"/>
        </w:rPr>
        <w:t>；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2）</w:t>
      </w:r>
      <w:r>
        <w:rPr>
          <w:rFonts w:hint="default" w:ascii="宋体" w:hAnsi="宋体" w:cs="宋体"/>
          <w:color w:val="auto"/>
          <w:highlight w:val="none"/>
        </w:rPr>
        <w:t>直膨机</w:t>
      </w:r>
      <w:r>
        <w:rPr>
          <w:rFonts w:hint="eastAsia" w:ascii="宋体" w:hAnsi="宋体" w:cs="宋体"/>
          <w:color w:val="auto"/>
          <w:highlight w:val="none"/>
          <w:lang w:eastAsia="zh-CN"/>
        </w:rPr>
        <w:t>：</w:t>
      </w:r>
      <w:r>
        <w:rPr>
          <w:rFonts w:hint="eastAsia" w:ascii="宋体" w:hAnsi="宋体" w:cs="宋体"/>
          <w:color w:val="auto"/>
          <w:highlight w:val="none"/>
        </w:rPr>
        <w:t>单个合同金额不低于人民币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1</w:t>
      </w:r>
      <w:r>
        <w:rPr>
          <w:rFonts w:hint="eastAsia" w:ascii="宋体" w:hAnsi="宋体" w:cs="宋体"/>
          <w:color w:val="auto"/>
          <w:highlight w:val="none"/>
        </w:rPr>
        <w:t>00万元；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3）家用分体式</w:t>
      </w:r>
      <w:r>
        <w:rPr>
          <w:rFonts w:hint="eastAsia" w:ascii="宋体" w:hAnsi="宋体" w:cs="宋体"/>
          <w:color w:val="auto"/>
          <w:highlight w:val="none"/>
        </w:rPr>
        <w:t>空调</w:t>
      </w:r>
      <w:r>
        <w:rPr>
          <w:rFonts w:hint="eastAsia" w:ascii="宋体" w:hAnsi="宋体" w:cs="宋体"/>
          <w:color w:val="auto"/>
          <w:highlight w:val="none"/>
          <w:lang w:eastAsia="zh-CN"/>
        </w:rPr>
        <w:t>：</w:t>
      </w:r>
      <w:r>
        <w:rPr>
          <w:rFonts w:hint="eastAsia" w:ascii="宋体" w:hAnsi="宋体" w:cs="宋体"/>
          <w:color w:val="auto"/>
          <w:highlight w:val="none"/>
        </w:rPr>
        <w:t>单个合同金额不低于人民币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10</w:t>
      </w:r>
      <w:r>
        <w:rPr>
          <w:rFonts w:hint="eastAsia" w:ascii="宋体" w:hAnsi="宋体" w:cs="宋体"/>
          <w:color w:val="auto"/>
          <w:highlight w:val="none"/>
        </w:rPr>
        <w:t>0万元</w:t>
      </w:r>
      <w:r>
        <w:rPr>
          <w:rFonts w:hint="eastAsia" w:ascii="宋体" w:hAnsi="宋体" w:cs="宋体"/>
          <w:color w:val="auto"/>
          <w:highlight w:val="none"/>
          <w:lang w:eastAsia="zh-CN"/>
        </w:rPr>
        <w:t>。</w:t>
      </w:r>
      <w:r>
        <w:rPr>
          <w:rFonts w:hint="eastAsia" w:ascii="宋体" w:hAnsi="宋体" w:cs="宋体"/>
          <w:color w:val="auto"/>
          <w:highlight w:val="none"/>
        </w:rPr>
        <w:t>以上业绩须提供书面证明材料</w:t>
      </w:r>
      <w:r>
        <w:rPr>
          <w:rFonts w:hint="eastAsia" w:ascii="宋体" w:hAnsi="宋体" w:cs="宋体"/>
          <w:color w:val="auto"/>
          <w:highlight w:val="none"/>
          <w:lang w:eastAsia="zh-CN"/>
        </w:rPr>
        <w:t>（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例：合同关键页、开/竣工报告，提供的证明材料中能体现项目规模（建筑面积），合同金额，开竣工时间等</w:t>
      </w:r>
      <w:r>
        <w:rPr>
          <w:rFonts w:hint="eastAsia" w:ascii="宋体" w:hAnsi="宋体" w:cs="宋体"/>
          <w:color w:val="auto"/>
          <w:highlight w:val="none"/>
          <w:lang w:eastAsia="zh-CN"/>
        </w:rPr>
        <w:t>）</w:t>
      </w:r>
      <w:r>
        <w:rPr>
          <w:rFonts w:hint="eastAsia" w:ascii="宋体" w:hAnsi="宋体" w:cs="宋体"/>
          <w:color w:val="auto"/>
          <w:highlight w:val="none"/>
        </w:rPr>
        <w:t>。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ind w:firstLine="480" w:firstLineChars="200"/>
        <w:textAlignment w:val="auto"/>
        <w:rPr>
          <w:rFonts w:hint="eastAsia"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  <w:lang w:eastAsia="zh-CN"/>
        </w:rPr>
        <w:t>（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4</w:t>
      </w:r>
      <w:r>
        <w:rPr>
          <w:rFonts w:hint="eastAsia" w:ascii="宋体" w:hAnsi="宋体" w:cs="宋体"/>
          <w:color w:val="auto"/>
          <w:highlight w:val="none"/>
          <w:lang w:eastAsia="zh-CN"/>
        </w:rPr>
        <w:t>）</w:t>
      </w:r>
      <w:r>
        <w:rPr>
          <w:rFonts w:hint="eastAsia" w:ascii="宋体" w:hAnsi="宋体" w:cs="宋体"/>
          <w:color w:val="auto"/>
          <w:highlight w:val="none"/>
        </w:rPr>
        <w:t>报名方须配备深化设计人员（有大型公建或商业项目深化设计经验，相关工程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3</w:t>
      </w:r>
      <w:r>
        <w:rPr>
          <w:rFonts w:hint="eastAsia" w:ascii="宋体" w:hAnsi="宋体" w:cs="宋体"/>
          <w:color w:val="auto"/>
          <w:highlight w:val="none"/>
        </w:rPr>
        <w:t>年以上深化设计经验），持有行业主管部门颁发的上岗证件。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textAlignment w:val="auto"/>
        <w:rPr>
          <w:rFonts w:hint="default" w:ascii="宋体" w:hAnsi="宋体" w:eastAsia="宋体" w:cs="宋体"/>
          <w:b/>
          <w:bCs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>注：若联合体投标，需提供联合体各方的团队人员组成表，并写明主导团队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ind w:firstLine="480" w:firstLineChars="200"/>
        <w:textAlignment w:val="auto"/>
        <w:rPr>
          <w:rFonts w:hint="eastAsia"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（5）报名方需提供团队人员组成表以及团队所有人员的社保（提供近三个月社保缴纳证明），包括但不限于上述提到 1） — 4） 人员。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ind w:firstLine="480" w:firstLineChars="200"/>
        <w:textAlignment w:val="auto"/>
        <w:rPr>
          <w:rFonts w:hint="eastAsia"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  <w:lang w:eastAsia="zh-CN"/>
        </w:rPr>
        <w:t>（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6</w:t>
      </w:r>
      <w:r>
        <w:rPr>
          <w:rFonts w:hint="eastAsia" w:ascii="宋体" w:hAnsi="宋体" w:cs="宋体"/>
          <w:color w:val="auto"/>
          <w:highlight w:val="none"/>
          <w:lang w:eastAsia="zh-CN"/>
        </w:rPr>
        <w:t>）</w:t>
      </w:r>
      <w:r>
        <w:rPr>
          <w:rFonts w:hint="eastAsia" w:ascii="宋体" w:hAnsi="宋体" w:cs="宋体"/>
          <w:color w:val="auto"/>
          <w:highlight w:val="none"/>
        </w:rPr>
        <w:t>近三年（2021-2023年）经第三方审计的财务报告，公司营业额、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空调</w:t>
      </w:r>
      <w:r>
        <w:rPr>
          <w:rFonts w:hint="eastAsia" w:ascii="宋体" w:hAnsi="宋体" w:cs="宋体"/>
          <w:color w:val="auto"/>
          <w:highlight w:val="none"/>
        </w:rPr>
        <w:t>工程的营业额、资产负债率、经营性活动现金流入情况及经营性活动现金流出情况；若2023年第三方财务审计报告还未完成，则提供（2020-2022年）经第三方审计的财务报告</w:t>
      </w:r>
      <w:r>
        <w:rPr>
          <w:rFonts w:hint="eastAsia" w:ascii="宋体" w:hAnsi="宋体" w:cs="宋体"/>
          <w:color w:val="auto"/>
          <w:highlight w:val="none"/>
          <w:lang w:eastAsia="zh-CN"/>
        </w:rPr>
        <w:t>。</w:t>
      </w:r>
    </w:p>
    <w:p>
      <w:pPr>
        <w:pStyle w:val="8"/>
        <w:widowControl/>
        <w:numPr>
          <w:ilvl w:val="0"/>
          <w:numId w:val="0"/>
        </w:numPr>
        <w:spacing w:before="0" w:beforeAutospacing="0" w:after="0" w:afterAutospacing="0" w:line="480" w:lineRule="auto"/>
        <w:ind w:firstLine="480" w:firstLineChars="200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5.</w:t>
      </w:r>
      <w:r>
        <w:rPr>
          <w:rFonts w:hint="eastAsia" w:ascii="宋体" w:hAnsi="宋体" w:cs="宋体"/>
          <w:color w:val="auto"/>
          <w:highlight w:val="none"/>
        </w:rPr>
        <w:t>报名方的信用情况：报名方、法定代表人、项目负责人未被“信用中国”（https://www.creditchina.gov.cn/）列入严重失信主体名单和“信用中国（浙江）”（https://credit.zj.gov.cn/）列入黑名单，需提供网页截图并加盖公司公章。</w:t>
      </w:r>
    </w:p>
    <w:p>
      <w:pPr>
        <w:pStyle w:val="8"/>
        <w:widowControl/>
        <w:numPr>
          <w:ilvl w:val="0"/>
          <w:numId w:val="0"/>
        </w:numPr>
        <w:spacing w:before="0" w:beforeAutospacing="0" w:after="0" w:afterAutospacing="0" w:line="480" w:lineRule="auto"/>
        <w:ind w:firstLine="480" w:firstLineChars="200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6.</w:t>
      </w:r>
      <w:r>
        <w:rPr>
          <w:rFonts w:hint="eastAsia" w:ascii="宋体" w:hAnsi="宋体" w:cs="宋体"/>
          <w:color w:val="auto"/>
          <w:highlight w:val="none"/>
        </w:rPr>
        <w:t>报名方认为有必要的其他资料。</w:t>
      </w:r>
    </w:p>
    <w:p>
      <w:pPr>
        <w:pStyle w:val="8"/>
        <w:widowControl/>
        <w:spacing w:before="0" w:beforeAutospacing="0" w:after="0" w:afterAutospacing="0" w:line="480" w:lineRule="auto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</w:rPr>
        <w:t xml:space="preserve">    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7.</w:t>
      </w:r>
      <w:r>
        <w:rPr>
          <w:rFonts w:hint="eastAsia" w:ascii="宋体" w:hAnsi="宋体" w:cs="宋体"/>
          <w:color w:val="auto"/>
          <w:highlight w:val="none"/>
        </w:rPr>
        <w:t>报名资料需编制目录索引。</w:t>
      </w:r>
    </w:p>
    <w:p>
      <w:pPr>
        <w:pStyle w:val="8"/>
        <w:widowControl/>
        <w:spacing w:before="0" w:beforeAutospacing="0" w:after="0" w:afterAutospacing="0" w:line="480" w:lineRule="auto"/>
        <w:ind w:left="482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8.</w:t>
      </w:r>
      <w:r>
        <w:rPr>
          <w:rFonts w:hint="eastAsia" w:ascii="宋体" w:hAnsi="宋体" w:cs="宋体"/>
          <w:color w:val="auto"/>
          <w:highlight w:val="none"/>
        </w:rPr>
        <w:t>本项目不接受存在控股关系的两家及以上单位同时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单独</w:t>
      </w:r>
      <w:r>
        <w:rPr>
          <w:rFonts w:hint="eastAsia" w:ascii="宋体" w:hAnsi="宋体" w:cs="宋体"/>
          <w:color w:val="auto"/>
          <w:highlight w:val="none"/>
        </w:rPr>
        <w:t>报名。</w:t>
      </w:r>
    </w:p>
    <w:p>
      <w:pPr>
        <w:pStyle w:val="8"/>
        <w:widowControl/>
        <w:spacing w:before="0" w:beforeAutospacing="0" w:after="0" w:afterAutospacing="0" w:line="480" w:lineRule="auto"/>
        <w:ind w:firstLine="480" w:firstLineChars="200"/>
        <w:rPr>
          <w:rFonts w:hint="default" w:ascii="宋体" w:hAnsi="宋体" w:eastAsia="宋体" w:cs="宋体"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9</w:t>
      </w:r>
      <w:r>
        <w:rPr>
          <w:rFonts w:hint="eastAsia" w:ascii="宋体" w:hAnsi="宋体" w:cs="宋体"/>
          <w:color w:val="auto"/>
          <w:highlight w:val="none"/>
        </w:rPr>
        <w:t>.学校保留要求各</w:t>
      </w:r>
      <w:r>
        <w:rPr>
          <w:rFonts w:hint="eastAsia" w:ascii="宋体" w:hAnsi="宋体" w:cs="宋体"/>
          <w:color w:val="auto"/>
          <w:highlight w:val="none"/>
          <w:lang w:val="en-US" w:eastAsia="zh-CN"/>
        </w:rPr>
        <w:t>报名</w:t>
      </w:r>
      <w:r>
        <w:rPr>
          <w:rFonts w:hint="eastAsia" w:ascii="宋体" w:hAnsi="宋体" w:cs="宋体"/>
          <w:color w:val="auto"/>
          <w:highlight w:val="none"/>
        </w:rPr>
        <w:t>单位提供其他资料的权利。</w:t>
      </w:r>
    </w:p>
    <w:p>
      <w:pPr>
        <w:pStyle w:val="8"/>
        <w:widowControl/>
        <w:spacing w:before="0" w:beforeAutospacing="0" w:after="0" w:afterAutospacing="0" w:line="480" w:lineRule="auto"/>
        <w:ind w:firstLine="482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b/>
          <w:bCs/>
          <w:color w:val="auto"/>
          <w:highlight w:val="none"/>
        </w:rPr>
        <w:t>请报名方认真对照资格条件，如不符合要求的，无意或故意参与报名，经评审发现的则取消报名方资格；评审过程中，报名方提供的相关证件</w:t>
      </w:r>
      <w:r>
        <w:rPr>
          <w:rFonts w:hint="eastAsia" w:ascii="宋体" w:hAnsi="宋体" w:cs="宋体"/>
          <w:b/>
          <w:bCs/>
          <w:color w:val="auto"/>
          <w:highlight w:val="none"/>
          <w:lang w:eastAsia="zh-CN"/>
        </w:rPr>
        <w:t>、</w:t>
      </w: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>资料（如：证件、社保、业绩等）</w:t>
      </w:r>
      <w:r>
        <w:rPr>
          <w:rFonts w:hint="eastAsia" w:ascii="宋体" w:hAnsi="宋体" w:cs="宋体"/>
          <w:b/>
          <w:bCs/>
          <w:color w:val="auto"/>
          <w:highlight w:val="none"/>
        </w:rPr>
        <w:t>为虚假或伪造，或者其他人员持法定代表人或授权委托人的身份证参与报名，一经发现亦取消报名方资格，且所产生的一切后果由报名方自行承担。</w:t>
      </w:r>
    </w:p>
    <w:p>
      <w:pPr>
        <w:pStyle w:val="8"/>
        <w:widowControl/>
        <w:spacing w:before="0" w:beforeAutospacing="0" w:after="0" w:afterAutospacing="0" w:line="480" w:lineRule="auto"/>
        <w:ind w:firstLine="482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</w:rPr>
        <w:t>六、报名保证金的缴纳：</w:t>
      </w:r>
    </w:p>
    <w:p>
      <w:pPr>
        <w:pStyle w:val="8"/>
        <w:widowControl/>
        <w:spacing w:before="0" w:beforeAutospacing="0" w:after="0" w:afterAutospacing="0" w:line="480" w:lineRule="auto"/>
        <w:ind w:firstLine="482"/>
        <w:rPr>
          <w:rFonts w:hint="eastAsia" w:ascii="宋体" w:hAnsi="宋体" w:eastAsia="宋体" w:cs="宋体"/>
          <w:color w:val="auto"/>
          <w:highlight w:val="none"/>
          <w:lang w:eastAsia="zh-CN"/>
        </w:rPr>
      </w:pPr>
      <w:r>
        <w:rPr>
          <w:rFonts w:ascii="宋体" w:hAnsi="宋体" w:cs="宋体"/>
          <w:color w:val="auto"/>
          <w:highlight w:val="none"/>
        </w:rPr>
        <w:t xml:space="preserve">金额：人民币 </w:t>
      </w:r>
      <w:r>
        <w:rPr>
          <w:rFonts w:hint="eastAsia" w:ascii="宋体" w:hAnsi="宋体" w:cs="宋体"/>
          <w:color w:val="auto"/>
          <w:highlight w:val="none"/>
        </w:rPr>
        <w:t>壹万元整</w:t>
      </w:r>
      <w:r>
        <w:rPr>
          <w:rFonts w:ascii="宋体" w:hAnsi="宋体" w:cs="宋体"/>
          <w:color w:val="auto"/>
          <w:highlight w:val="none"/>
        </w:rPr>
        <w:t>。</w:t>
      </w:r>
      <w:r>
        <w:rPr>
          <w:rFonts w:hint="eastAsia" w:ascii="宋体" w:hAnsi="宋体" w:cs="宋体"/>
          <w:b/>
          <w:bCs/>
          <w:color w:val="auto"/>
          <w:highlight w:val="none"/>
          <w:lang w:eastAsia="zh-CN"/>
        </w:rPr>
        <w:t>（</w:t>
      </w: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>报名一个或者多个标段时，保证金仅需提交一次</w:t>
      </w:r>
      <w:r>
        <w:rPr>
          <w:rFonts w:hint="eastAsia" w:ascii="宋体" w:hAnsi="宋体" w:cs="宋体"/>
          <w:b/>
          <w:bCs/>
          <w:color w:val="auto"/>
          <w:highlight w:val="none"/>
          <w:lang w:eastAsia="zh-CN"/>
        </w:rPr>
        <w:t>）</w:t>
      </w:r>
    </w:p>
    <w:p>
      <w:pPr>
        <w:pStyle w:val="8"/>
        <w:widowControl/>
        <w:spacing w:before="0" w:beforeAutospacing="0" w:after="0" w:afterAutospacing="0" w:line="480" w:lineRule="auto"/>
        <w:ind w:firstLine="482"/>
        <w:rPr>
          <w:rFonts w:ascii="宋体" w:hAnsi="宋体" w:cs="宋体"/>
          <w:color w:val="auto"/>
          <w:highlight w:val="none"/>
        </w:rPr>
      </w:pPr>
      <w:r>
        <w:rPr>
          <w:rFonts w:ascii="宋体" w:hAnsi="宋体" w:cs="宋体"/>
          <w:color w:val="auto"/>
          <w:highlight w:val="none"/>
        </w:rPr>
        <w:t>通过供应商的基本账户以银行转账方式缴入以下账户</w:t>
      </w:r>
    </w:p>
    <w:p>
      <w:pPr>
        <w:pStyle w:val="8"/>
        <w:widowControl/>
        <w:spacing w:before="0" w:beforeAutospacing="0" w:after="0" w:afterAutospacing="0" w:line="480" w:lineRule="auto"/>
        <w:ind w:firstLine="482"/>
        <w:rPr>
          <w:rFonts w:ascii="宋体" w:hAnsi="宋体" w:cs="宋体"/>
          <w:color w:val="auto"/>
          <w:highlight w:val="none"/>
        </w:rPr>
      </w:pPr>
      <w:r>
        <w:rPr>
          <w:rFonts w:ascii="宋体" w:hAnsi="宋体" w:cs="宋体"/>
          <w:color w:val="auto"/>
          <w:highlight w:val="none"/>
        </w:rPr>
        <w:t xml:space="preserve">账户名：深圳市润置城市建设管理有限公司 </w:t>
      </w:r>
    </w:p>
    <w:p>
      <w:pPr>
        <w:pStyle w:val="8"/>
        <w:widowControl/>
        <w:spacing w:before="0" w:beforeAutospacing="0" w:after="0" w:afterAutospacing="0" w:line="480" w:lineRule="auto"/>
        <w:ind w:firstLine="482"/>
        <w:rPr>
          <w:rFonts w:ascii="宋体" w:hAnsi="宋体" w:cs="宋体"/>
          <w:color w:val="auto"/>
          <w:highlight w:val="none"/>
        </w:rPr>
      </w:pPr>
      <w:r>
        <w:rPr>
          <w:rFonts w:ascii="宋体" w:hAnsi="宋体" w:cs="宋体"/>
          <w:color w:val="auto"/>
          <w:highlight w:val="none"/>
        </w:rPr>
        <w:t>开户行：交通银行深圳分行营业部</w:t>
      </w:r>
    </w:p>
    <w:p>
      <w:pPr>
        <w:pStyle w:val="8"/>
        <w:widowControl/>
        <w:spacing w:before="0" w:beforeAutospacing="0" w:after="0" w:afterAutospacing="0" w:line="480" w:lineRule="auto"/>
        <w:ind w:firstLine="482"/>
        <w:rPr>
          <w:rFonts w:ascii="宋体" w:hAnsi="宋体" w:cs="宋体"/>
          <w:color w:val="auto"/>
          <w:highlight w:val="none"/>
        </w:rPr>
      </w:pPr>
      <w:r>
        <w:rPr>
          <w:rFonts w:ascii="宋体" w:hAnsi="宋体" w:cs="宋体"/>
          <w:color w:val="auto"/>
          <w:highlight w:val="none"/>
        </w:rPr>
        <w:t>银行账号：443066285013006976000</w:t>
      </w:r>
    </w:p>
    <w:p>
      <w:pPr>
        <w:pStyle w:val="8"/>
        <w:widowControl/>
        <w:spacing w:before="0" w:beforeAutospacing="0" w:after="0" w:afterAutospacing="0" w:line="480" w:lineRule="auto"/>
        <w:ind w:firstLine="482"/>
        <w:rPr>
          <w:rFonts w:hint="default" w:ascii="宋体" w:hAnsi="宋体" w:eastAsia="宋体" w:cs="宋体"/>
          <w:color w:val="auto"/>
          <w:highlight w:val="none"/>
          <w:lang w:val="en-US" w:eastAsia="zh-CN"/>
        </w:rPr>
      </w:pPr>
      <w:r>
        <w:rPr>
          <w:rFonts w:ascii="宋体" w:hAnsi="宋体" w:cs="宋体"/>
          <w:color w:val="auto"/>
          <w:highlight w:val="none"/>
        </w:rPr>
        <w:t>提交截止时间：</w:t>
      </w:r>
      <w:r>
        <w:rPr>
          <w:rFonts w:ascii="宋体" w:hAnsi="宋体" w:cs="宋体"/>
          <w:b/>
          <w:bCs/>
          <w:color w:val="auto"/>
          <w:highlight w:val="none"/>
        </w:rPr>
        <w:t>202</w:t>
      </w: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>4</w:t>
      </w:r>
      <w:r>
        <w:rPr>
          <w:rFonts w:ascii="宋体" w:hAnsi="宋体" w:cs="宋体"/>
          <w:b/>
          <w:bCs/>
          <w:color w:val="auto"/>
          <w:highlight w:val="none"/>
        </w:rPr>
        <w:t>年</w:t>
      </w: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 xml:space="preserve"> 6 </w:t>
      </w:r>
      <w:r>
        <w:rPr>
          <w:rFonts w:ascii="宋体" w:hAnsi="宋体" w:cs="宋体"/>
          <w:b/>
          <w:bCs/>
          <w:color w:val="auto"/>
          <w:highlight w:val="none"/>
        </w:rPr>
        <w:t>月</w:t>
      </w: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 xml:space="preserve"> 25 </w:t>
      </w:r>
      <w:r>
        <w:rPr>
          <w:rFonts w:ascii="宋体" w:hAnsi="宋体" w:cs="宋体"/>
          <w:b/>
          <w:bCs/>
          <w:color w:val="auto"/>
          <w:highlight w:val="none"/>
        </w:rPr>
        <w:t>日</w:t>
      </w: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 xml:space="preserve">  11:00前</w:t>
      </w:r>
    </w:p>
    <w:p>
      <w:pPr>
        <w:pStyle w:val="8"/>
        <w:widowControl/>
        <w:spacing w:before="0" w:beforeAutospacing="0" w:after="0" w:afterAutospacing="0" w:line="480" w:lineRule="auto"/>
        <w:ind w:firstLine="482"/>
        <w:rPr>
          <w:rFonts w:ascii="宋体" w:hAnsi="宋体" w:cs="宋体"/>
          <w:color w:val="auto"/>
          <w:highlight w:val="none"/>
        </w:rPr>
      </w:pPr>
      <w:r>
        <w:rPr>
          <w:rFonts w:ascii="宋体" w:hAnsi="宋体" w:cs="宋体"/>
          <w:color w:val="auto"/>
          <w:highlight w:val="none"/>
        </w:rPr>
        <w:t>（北京时间，以资金到达上述账户时间为准。</w:t>
      </w:r>
      <w:r>
        <w:rPr>
          <w:rFonts w:ascii="宋体" w:hAnsi="宋体" w:cs="宋体"/>
          <w:b/>
          <w:bCs/>
          <w:color w:val="auto"/>
          <w:highlight w:val="none"/>
        </w:rPr>
        <w:t>同时需将缴纳</w:t>
      </w: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>报名</w:t>
      </w:r>
      <w:r>
        <w:rPr>
          <w:rFonts w:ascii="宋体" w:hAnsi="宋体" w:cs="宋体"/>
          <w:b/>
          <w:bCs/>
          <w:color w:val="auto"/>
          <w:highlight w:val="none"/>
        </w:rPr>
        <w:t>保证金的付款凭证发送到邮箱</w:t>
      </w:r>
      <w:r>
        <w:rPr>
          <w:rFonts w:hint="eastAsia" w:ascii="宋体" w:hAnsi="宋体" w:cs="宋体"/>
          <w:b/>
          <w:bCs/>
          <w:color w:val="auto"/>
          <w:highlight w:val="none"/>
          <w:lang w:eastAsia="zh-CN"/>
        </w:rPr>
        <w:t>“</w:t>
      </w:r>
      <w:r>
        <w:rPr>
          <w:rFonts w:ascii="宋体" w:hAnsi="宋体" w:cs="宋体"/>
          <w:b/>
          <w:bCs/>
          <w:color w:val="auto"/>
          <w:highlight w:val="none"/>
        </w:rPr>
        <w:t>CRLD_NBDFLGHY_ZY@crland.com.cn</w:t>
      </w:r>
      <w:r>
        <w:rPr>
          <w:rFonts w:hint="eastAsia" w:ascii="宋体" w:hAnsi="宋体" w:cs="宋体"/>
          <w:b/>
          <w:bCs/>
          <w:color w:val="auto"/>
          <w:highlight w:val="none"/>
          <w:lang w:eastAsia="zh-CN"/>
        </w:rPr>
        <w:t>”</w:t>
      </w: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 xml:space="preserve"> 邮箱标题命名：xx公司提交xx项目报名保证金，未按要求发送视作资料未提交</w:t>
      </w:r>
      <w:r>
        <w:rPr>
          <w:rFonts w:ascii="宋体" w:hAnsi="宋体" w:cs="宋体"/>
          <w:color w:val="auto"/>
          <w:highlight w:val="none"/>
        </w:rPr>
        <w:t>）</w:t>
      </w:r>
    </w:p>
    <w:p>
      <w:pPr>
        <w:pStyle w:val="8"/>
        <w:widowControl/>
        <w:spacing w:before="0" w:beforeAutospacing="0" w:after="0" w:afterAutospacing="0" w:line="480" w:lineRule="auto"/>
        <w:ind w:left="2" w:firstLine="480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</w:rPr>
        <w:t>七、报名文件接收：</w:t>
      </w:r>
    </w:p>
    <w:p>
      <w:pPr>
        <w:pStyle w:val="8"/>
        <w:widowControl/>
        <w:spacing w:before="0" w:beforeAutospacing="0" w:after="0" w:afterAutospacing="0" w:line="480" w:lineRule="auto"/>
        <w:ind w:left="2" w:firstLine="480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</w:rPr>
        <w:t>1</w:t>
      </w:r>
      <w:r>
        <w:rPr>
          <w:rFonts w:hint="eastAsia" w:ascii="宋体" w:hAnsi="宋体" w:cs="宋体"/>
          <w:color w:val="auto"/>
          <w:highlight w:val="none"/>
          <w:lang w:eastAsia="zh-CN"/>
        </w:rPr>
        <w:t>.</w:t>
      </w:r>
      <w:r>
        <w:rPr>
          <w:rFonts w:hint="eastAsia" w:ascii="宋体" w:hAnsi="宋体" w:cs="宋体"/>
          <w:color w:val="auto"/>
          <w:highlight w:val="none"/>
        </w:rPr>
        <w:t>凡符合报名资格要求并有意参加者，请于</w:t>
      </w:r>
      <w:r>
        <w:rPr>
          <w:rFonts w:ascii="宋体" w:hAnsi="宋体" w:cs="宋体"/>
          <w:b/>
          <w:bCs/>
          <w:color w:val="auto"/>
          <w:highlight w:val="none"/>
        </w:rPr>
        <w:t>202</w:t>
      </w: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>4</w:t>
      </w:r>
      <w:r>
        <w:rPr>
          <w:rFonts w:ascii="宋体" w:hAnsi="宋体" w:cs="宋体"/>
          <w:b/>
          <w:bCs/>
          <w:color w:val="auto"/>
          <w:highlight w:val="none"/>
        </w:rPr>
        <w:t>年</w:t>
      </w: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 xml:space="preserve"> 6 </w:t>
      </w:r>
      <w:r>
        <w:rPr>
          <w:rFonts w:ascii="宋体" w:hAnsi="宋体" w:cs="宋体"/>
          <w:b/>
          <w:bCs/>
          <w:color w:val="auto"/>
          <w:highlight w:val="none"/>
        </w:rPr>
        <w:t>月</w:t>
      </w: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 xml:space="preserve"> 26 </w:t>
      </w:r>
      <w:r>
        <w:rPr>
          <w:rFonts w:ascii="宋体" w:hAnsi="宋体" w:cs="宋体"/>
          <w:b/>
          <w:bCs/>
          <w:color w:val="auto"/>
          <w:highlight w:val="none"/>
        </w:rPr>
        <w:t>日</w:t>
      </w: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 xml:space="preserve">  11:00前（逾期提交的资料不予接收，不接受邮寄，以现场签到时间为准）</w:t>
      </w:r>
      <w:r>
        <w:rPr>
          <w:rFonts w:hint="eastAsia" w:ascii="宋体" w:hAnsi="宋体" w:cs="宋体"/>
          <w:color w:val="auto"/>
          <w:highlight w:val="none"/>
        </w:rPr>
        <w:t>至宁波市镇海区同心路568号开元新青年广场2号楼三层306室递交报名文件（纸质版一式三份，电子版一份，电子版需提供</w:t>
      </w:r>
      <w:r>
        <w:rPr>
          <w:rFonts w:hint="eastAsia" w:ascii="宋体" w:hAnsi="宋体" w:cs="宋体"/>
          <w:b/>
          <w:bCs/>
          <w:color w:val="auto"/>
          <w:highlight w:val="none"/>
        </w:rPr>
        <w:t>可编辑版及PDF盖章版扫描件</w:t>
      </w:r>
      <w:r>
        <w:rPr>
          <w:rFonts w:hint="eastAsia" w:ascii="宋体" w:hAnsi="宋体" w:cs="宋体"/>
          <w:color w:val="auto"/>
          <w:highlight w:val="none"/>
        </w:rPr>
        <w:t>，存入U盘，U盘贴好单位标签，与纸质资料一同送达）。</w:t>
      </w:r>
    </w:p>
    <w:p>
      <w:pPr>
        <w:pStyle w:val="8"/>
        <w:widowControl/>
        <w:spacing w:before="0" w:beforeAutospacing="0" w:after="0" w:afterAutospacing="0" w:line="480" w:lineRule="auto"/>
        <w:ind w:left="2" w:firstLine="480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</w:rPr>
        <w:t>2</w:t>
      </w:r>
      <w:r>
        <w:rPr>
          <w:rFonts w:hint="eastAsia" w:ascii="宋体" w:hAnsi="宋体" w:cs="宋体"/>
          <w:color w:val="auto"/>
          <w:highlight w:val="none"/>
          <w:lang w:eastAsia="zh-CN"/>
        </w:rPr>
        <w:t>.</w:t>
      </w:r>
      <w:r>
        <w:rPr>
          <w:rFonts w:hint="eastAsia" w:ascii="宋体" w:hAnsi="宋体" w:cs="宋体"/>
          <w:color w:val="auto"/>
          <w:highlight w:val="none"/>
        </w:rPr>
        <w:t>本次报名公告发布在宁波东方理工大学（暂名）（https://www.eitech.edu.cn）、中国招标投标公共服务平台（http://www.cebpubservice.com/），报名文件可从宁波东方理工大学（暂名）（https://www.eitech.edu.cn）下载获取。</w:t>
      </w:r>
    </w:p>
    <w:p>
      <w:pPr>
        <w:pStyle w:val="8"/>
        <w:widowControl/>
        <w:spacing w:before="0" w:beforeAutospacing="0" w:after="0" w:afterAutospacing="0" w:line="480" w:lineRule="auto"/>
        <w:ind w:left="2" w:firstLine="480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</w:rPr>
        <w:t>3</w:t>
      </w:r>
      <w:r>
        <w:rPr>
          <w:rFonts w:hint="eastAsia" w:ascii="宋体" w:hAnsi="宋体" w:cs="宋体"/>
          <w:color w:val="auto"/>
          <w:highlight w:val="none"/>
          <w:lang w:eastAsia="zh-CN"/>
        </w:rPr>
        <w:t>.</w:t>
      </w:r>
      <w:r>
        <w:rPr>
          <w:rFonts w:hint="eastAsia" w:ascii="宋体" w:hAnsi="宋体" w:cs="宋体"/>
          <w:color w:val="auto"/>
          <w:highlight w:val="none"/>
        </w:rPr>
        <w:t>有关本次报名的事项若存在变动或修改，敬请及时关注宁波东方理工大学（暂名）（https://www.eitech.edu.cn）、中国招标投标公共服务平台（http://www.cebpubservice.com/）发布的信息更正公告，恕不另行通知，如有遗漏采购人概不负责。</w:t>
      </w:r>
    </w:p>
    <w:p>
      <w:pPr>
        <w:pStyle w:val="8"/>
        <w:widowControl/>
        <w:spacing w:before="0" w:beforeAutospacing="0" w:after="0" w:afterAutospacing="0" w:line="480" w:lineRule="auto"/>
        <w:ind w:firstLine="480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</w:rPr>
        <w:t>八、报名文件接收截止时间：</w:t>
      </w:r>
      <w:r>
        <w:rPr>
          <w:rFonts w:ascii="宋体" w:hAnsi="宋体" w:cs="宋体"/>
          <w:b/>
          <w:bCs/>
          <w:color w:val="auto"/>
          <w:highlight w:val="none"/>
        </w:rPr>
        <w:t>202</w:t>
      </w: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>4</w:t>
      </w:r>
      <w:r>
        <w:rPr>
          <w:rFonts w:ascii="宋体" w:hAnsi="宋体" w:cs="宋体"/>
          <w:b/>
          <w:bCs/>
          <w:color w:val="auto"/>
          <w:highlight w:val="none"/>
        </w:rPr>
        <w:t>年</w:t>
      </w: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 xml:space="preserve"> 6 </w:t>
      </w:r>
      <w:r>
        <w:rPr>
          <w:rFonts w:ascii="宋体" w:hAnsi="宋体" w:cs="宋体"/>
          <w:b/>
          <w:bCs/>
          <w:color w:val="auto"/>
          <w:highlight w:val="none"/>
        </w:rPr>
        <w:t>月</w:t>
      </w: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 xml:space="preserve"> 26 </w:t>
      </w:r>
      <w:r>
        <w:rPr>
          <w:rFonts w:ascii="宋体" w:hAnsi="宋体" w:cs="宋体"/>
          <w:b/>
          <w:bCs/>
          <w:color w:val="auto"/>
          <w:highlight w:val="none"/>
        </w:rPr>
        <w:t>日</w:t>
      </w: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 xml:space="preserve">  11:00前 </w:t>
      </w:r>
      <w:r>
        <w:rPr>
          <w:rFonts w:hint="eastAsia" w:ascii="宋体" w:hAnsi="宋体" w:cs="宋体"/>
          <w:color w:val="auto"/>
          <w:highlight w:val="none"/>
        </w:rPr>
        <w:t>。</w:t>
      </w:r>
    </w:p>
    <w:p>
      <w:pPr>
        <w:pStyle w:val="8"/>
        <w:widowControl/>
        <w:spacing w:before="0" w:beforeAutospacing="0" w:after="0" w:afterAutospacing="0" w:line="480" w:lineRule="auto"/>
        <w:ind w:firstLine="480"/>
        <w:rPr>
          <w:rFonts w:ascii="宋体" w:hAnsi="宋体" w:cs="宋体"/>
          <w:color w:val="auto"/>
          <w:highlight w:val="none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九</w:t>
      </w:r>
      <w:r>
        <w:rPr>
          <w:rFonts w:hint="eastAsia" w:ascii="宋体" w:hAnsi="宋体" w:cs="宋体"/>
          <w:color w:val="auto"/>
          <w:highlight w:val="none"/>
        </w:rPr>
        <w:t>、联系方式</w:t>
      </w:r>
    </w:p>
    <w:p>
      <w:pPr>
        <w:pStyle w:val="8"/>
        <w:widowControl/>
        <w:spacing w:before="0" w:beforeAutospacing="0" w:after="0" w:afterAutospacing="0" w:line="480" w:lineRule="auto"/>
        <w:ind w:firstLine="480" w:firstLineChars="200"/>
        <w:rPr>
          <w:rFonts w:ascii="宋体" w:hAnsi="宋体" w:cs="宋体"/>
          <w:bCs/>
          <w:color w:val="auto"/>
          <w:highlight w:val="none"/>
        </w:rPr>
      </w:pPr>
      <w:r>
        <w:rPr>
          <w:rFonts w:hint="eastAsia" w:ascii="宋体" w:hAnsi="宋体" w:cs="宋体"/>
          <w:bCs/>
          <w:color w:val="auto"/>
          <w:highlight w:val="none"/>
        </w:rPr>
        <w:t>采 购 人：宁波东方理工大学（暂名）</w:t>
      </w:r>
    </w:p>
    <w:p>
      <w:pPr>
        <w:pStyle w:val="8"/>
        <w:widowControl/>
        <w:spacing w:before="0" w:beforeAutospacing="0" w:after="0" w:afterAutospacing="0" w:line="480" w:lineRule="auto"/>
        <w:ind w:firstLine="480" w:firstLineChars="200"/>
        <w:rPr>
          <w:rFonts w:ascii="宋体" w:hAnsi="宋体" w:cs="宋体"/>
          <w:bCs/>
          <w:color w:val="auto"/>
          <w:highlight w:val="none"/>
        </w:rPr>
      </w:pPr>
      <w:r>
        <w:rPr>
          <w:rFonts w:hint="eastAsia" w:ascii="宋体" w:hAnsi="宋体" w:cs="宋体"/>
          <w:bCs/>
          <w:color w:val="auto"/>
          <w:highlight w:val="none"/>
        </w:rPr>
        <w:t>联 系 人：徐老师</w:t>
      </w:r>
    </w:p>
    <w:p>
      <w:pPr>
        <w:pStyle w:val="8"/>
        <w:widowControl/>
        <w:spacing w:before="0" w:beforeAutospacing="0" w:after="0" w:afterAutospacing="0" w:line="480" w:lineRule="auto"/>
        <w:ind w:firstLine="480" w:firstLineChars="200"/>
        <w:rPr>
          <w:rFonts w:ascii="宋体" w:hAnsi="宋体" w:cs="宋体"/>
          <w:bCs/>
          <w:color w:val="auto"/>
          <w:highlight w:val="none"/>
        </w:rPr>
      </w:pPr>
      <w:r>
        <w:rPr>
          <w:rFonts w:hint="eastAsia" w:ascii="宋体" w:hAnsi="宋体" w:cs="宋体"/>
          <w:bCs/>
          <w:color w:val="auto"/>
          <w:highlight w:val="none"/>
        </w:rPr>
        <w:t>联系电话：13656581969</w:t>
      </w:r>
    </w:p>
    <w:p>
      <w:pPr>
        <w:pStyle w:val="8"/>
        <w:widowControl/>
        <w:spacing w:before="0" w:beforeAutospacing="0" w:after="0" w:afterAutospacing="0" w:line="480" w:lineRule="auto"/>
        <w:ind w:firstLine="480" w:firstLineChars="200"/>
        <w:rPr>
          <w:rFonts w:ascii="宋体" w:hAnsi="宋体" w:cs="宋体"/>
          <w:bCs/>
          <w:color w:val="auto"/>
          <w:highlight w:val="none"/>
        </w:rPr>
      </w:pPr>
      <w:r>
        <w:rPr>
          <w:rFonts w:hint="eastAsia" w:ascii="宋体" w:hAnsi="宋体" w:cs="宋体"/>
          <w:bCs/>
          <w:color w:val="auto"/>
          <w:highlight w:val="none"/>
        </w:rPr>
        <w:t>代建单位：深圳市润置城市建设管理有限公司</w:t>
      </w:r>
    </w:p>
    <w:p>
      <w:pPr>
        <w:pStyle w:val="8"/>
        <w:widowControl/>
        <w:spacing w:before="0" w:beforeAutospacing="0" w:after="0" w:afterAutospacing="0" w:line="480" w:lineRule="auto"/>
        <w:ind w:firstLine="480" w:firstLineChars="200"/>
        <w:rPr>
          <w:rFonts w:hint="eastAsia" w:ascii="宋体" w:hAnsi="宋体" w:eastAsia="宋体" w:cs="宋体"/>
          <w:bCs/>
          <w:color w:val="auto"/>
          <w:highlight w:val="none"/>
          <w:lang w:eastAsia="zh-CN"/>
        </w:rPr>
      </w:pPr>
      <w:r>
        <w:rPr>
          <w:rFonts w:hint="eastAsia" w:ascii="宋体" w:hAnsi="宋体" w:cs="宋体"/>
          <w:bCs/>
          <w:color w:val="auto"/>
          <w:highlight w:val="none"/>
        </w:rPr>
        <w:t>联 系 人：</w:t>
      </w:r>
      <w:r>
        <w:rPr>
          <w:rFonts w:hint="eastAsia" w:ascii="宋体" w:hAnsi="宋体" w:cs="宋体"/>
          <w:bCs/>
          <w:color w:val="auto"/>
          <w:highlight w:val="none"/>
          <w:lang w:val="en-US" w:eastAsia="zh-CN"/>
        </w:rPr>
        <w:t>伏恬甜</w:t>
      </w:r>
    </w:p>
    <w:p>
      <w:pPr>
        <w:pStyle w:val="8"/>
        <w:widowControl/>
        <w:spacing w:before="0" w:beforeAutospacing="0" w:after="0" w:afterAutospacing="0" w:line="480" w:lineRule="auto"/>
        <w:ind w:firstLine="480" w:firstLineChars="200"/>
        <w:rPr>
          <w:rFonts w:hint="default" w:ascii="宋体" w:hAnsi="宋体" w:eastAsia="宋体" w:cs="宋体"/>
          <w:bCs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bCs/>
          <w:color w:val="auto"/>
          <w:highlight w:val="none"/>
        </w:rPr>
        <w:t>联系电话：</w:t>
      </w:r>
      <w:r>
        <w:rPr>
          <w:rFonts w:hint="eastAsia" w:ascii="宋体" w:hAnsi="宋体" w:cs="宋体"/>
          <w:bCs/>
          <w:color w:val="auto"/>
          <w:highlight w:val="none"/>
          <w:lang w:val="en-US" w:eastAsia="zh-CN"/>
        </w:rPr>
        <w:t>16605276508</w:t>
      </w:r>
    </w:p>
    <w:p>
      <w:pPr>
        <w:pStyle w:val="8"/>
        <w:widowControl/>
        <w:spacing w:before="0" w:beforeAutospacing="0" w:after="0" w:afterAutospacing="0" w:line="480" w:lineRule="auto"/>
        <w:ind w:firstLine="480" w:firstLineChars="200"/>
        <w:rPr>
          <w:rFonts w:hint="default" w:ascii="宋体" w:hAnsi="宋体" w:eastAsia="宋体" w:cs="宋体"/>
          <w:bCs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bCs/>
          <w:color w:val="auto"/>
          <w:highlight w:val="none"/>
        </w:rPr>
        <w:t>地 址：宁波市镇海区同心路568号开元新青年广场2号楼3层</w:t>
      </w:r>
      <w:r>
        <w:rPr>
          <w:rFonts w:hint="eastAsia" w:ascii="宋体" w:hAnsi="宋体" w:cs="宋体"/>
          <w:bCs/>
          <w:color w:val="auto"/>
          <w:highlight w:val="none"/>
          <w:lang w:val="en-US" w:eastAsia="zh-CN"/>
        </w:rPr>
        <w:t>306室</w:t>
      </w:r>
    </w:p>
    <w:sectPr>
      <w:footerReference r:id="rId3" w:type="default"/>
      <w:pgSz w:w="11906" w:h="16838"/>
      <w:pgMar w:top="986" w:right="1230" w:bottom="930" w:left="1344" w:header="737" w:footer="680" w:gutter="0"/>
      <w:cols w:space="720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VhjD8rAgAAVQ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AFYYw/KwIAAFU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0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jc w:val="both"/>
                          </w:pPr>
                        </w:p>
                      </w:txbxContent>
                    </wps:txbx>
                    <wps:bodyPr vert="horz" wrap="none" lIns="0" tIns="0" rIns="0" bIns="0" anchor="t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2" o:spid="_x0000_s1026" o:spt="1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C5dblS0AAAAAUBAAAPAAAAAAAAAAEAIAAAACIAAABkcnMvZG93bnJldi54bWxQ&#10;SwECFAAUAAAACACHTuJABEhuCcYBAACPAwAADgAAAAAAAAABACAAAAAf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jc w:val="both"/>
                    </w:pPr>
                  </w:p>
                </w:txbxContent>
              </v:textbox>
            </v:rect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85C7576"/>
    <w:multiLevelType w:val="singleLevel"/>
    <w:tmpl w:val="B85C757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0053208E"/>
    <w:multiLevelType w:val="singleLevel"/>
    <w:tmpl w:val="0053208E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NotDisplayPageBoundaries w:val="1"/>
  <w:trackRevisions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UxNmUyN2M1NDExYWQ2NTIwYWUyZTMzYWRkNjUxZDMifQ=="/>
  </w:docVars>
  <w:rsids>
    <w:rsidRoot w:val="001F191D"/>
    <w:rsid w:val="0002008A"/>
    <w:rsid w:val="0003258A"/>
    <w:rsid w:val="00057CD0"/>
    <w:rsid w:val="000D105C"/>
    <w:rsid w:val="000F6B1A"/>
    <w:rsid w:val="00153AAE"/>
    <w:rsid w:val="00160CFD"/>
    <w:rsid w:val="001B232A"/>
    <w:rsid w:val="001B28E6"/>
    <w:rsid w:val="001F191D"/>
    <w:rsid w:val="0022158B"/>
    <w:rsid w:val="002252B3"/>
    <w:rsid w:val="00260391"/>
    <w:rsid w:val="0028770D"/>
    <w:rsid w:val="004138AD"/>
    <w:rsid w:val="00435CEA"/>
    <w:rsid w:val="00530C64"/>
    <w:rsid w:val="005479C0"/>
    <w:rsid w:val="00576178"/>
    <w:rsid w:val="005A03B5"/>
    <w:rsid w:val="005B173C"/>
    <w:rsid w:val="006276F0"/>
    <w:rsid w:val="00735445"/>
    <w:rsid w:val="0074121E"/>
    <w:rsid w:val="007D0A04"/>
    <w:rsid w:val="00800D85"/>
    <w:rsid w:val="00804835"/>
    <w:rsid w:val="00823195"/>
    <w:rsid w:val="00831D76"/>
    <w:rsid w:val="00841F4F"/>
    <w:rsid w:val="0084700C"/>
    <w:rsid w:val="00875234"/>
    <w:rsid w:val="009614E8"/>
    <w:rsid w:val="0098079E"/>
    <w:rsid w:val="009B60DE"/>
    <w:rsid w:val="00A83C96"/>
    <w:rsid w:val="00AA1A31"/>
    <w:rsid w:val="00AA4FA7"/>
    <w:rsid w:val="00AB52E6"/>
    <w:rsid w:val="00AF57C3"/>
    <w:rsid w:val="00B12D03"/>
    <w:rsid w:val="00B2306D"/>
    <w:rsid w:val="00B60A62"/>
    <w:rsid w:val="00C00AE1"/>
    <w:rsid w:val="00C16647"/>
    <w:rsid w:val="00C90CA8"/>
    <w:rsid w:val="00CC2B4C"/>
    <w:rsid w:val="00DC71DB"/>
    <w:rsid w:val="00DF0BF5"/>
    <w:rsid w:val="00E507C9"/>
    <w:rsid w:val="00E63233"/>
    <w:rsid w:val="00E74CA4"/>
    <w:rsid w:val="00E81007"/>
    <w:rsid w:val="00EB3857"/>
    <w:rsid w:val="00ED76CA"/>
    <w:rsid w:val="00EE67E8"/>
    <w:rsid w:val="00F175D7"/>
    <w:rsid w:val="00FD09C6"/>
    <w:rsid w:val="00FE29C9"/>
    <w:rsid w:val="01653EE2"/>
    <w:rsid w:val="01910A08"/>
    <w:rsid w:val="01C80B54"/>
    <w:rsid w:val="02D41F47"/>
    <w:rsid w:val="03020C4E"/>
    <w:rsid w:val="04BA0275"/>
    <w:rsid w:val="04F86800"/>
    <w:rsid w:val="065F10D4"/>
    <w:rsid w:val="071B6AB4"/>
    <w:rsid w:val="07793596"/>
    <w:rsid w:val="08601134"/>
    <w:rsid w:val="09506C62"/>
    <w:rsid w:val="09CB5A38"/>
    <w:rsid w:val="0AFC4207"/>
    <w:rsid w:val="0B2504C3"/>
    <w:rsid w:val="0BE04A65"/>
    <w:rsid w:val="0CDF620D"/>
    <w:rsid w:val="0E124BC8"/>
    <w:rsid w:val="0F5C08A7"/>
    <w:rsid w:val="0F9B4EDD"/>
    <w:rsid w:val="0FB07BF6"/>
    <w:rsid w:val="10424719"/>
    <w:rsid w:val="11CB232A"/>
    <w:rsid w:val="126D1892"/>
    <w:rsid w:val="1303728B"/>
    <w:rsid w:val="137A517B"/>
    <w:rsid w:val="15495C71"/>
    <w:rsid w:val="15AB2D82"/>
    <w:rsid w:val="15DF0B7C"/>
    <w:rsid w:val="160C54D1"/>
    <w:rsid w:val="16617027"/>
    <w:rsid w:val="167E4C68"/>
    <w:rsid w:val="16C15493"/>
    <w:rsid w:val="17E436F3"/>
    <w:rsid w:val="1821569E"/>
    <w:rsid w:val="18333835"/>
    <w:rsid w:val="1A736AA5"/>
    <w:rsid w:val="1AE9738E"/>
    <w:rsid w:val="1C0E5478"/>
    <w:rsid w:val="1C694603"/>
    <w:rsid w:val="1C773457"/>
    <w:rsid w:val="1C962F1E"/>
    <w:rsid w:val="1CED153A"/>
    <w:rsid w:val="1D855981"/>
    <w:rsid w:val="1EC44947"/>
    <w:rsid w:val="1F884DE0"/>
    <w:rsid w:val="1FD60EE6"/>
    <w:rsid w:val="1FDE2C12"/>
    <w:rsid w:val="204021D9"/>
    <w:rsid w:val="206B405C"/>
    <w:rsid w:val="20F77219"/>
    <w:rsid w:val="212A1E87"/>
    <w:rsid w:val="22A36261"/>
    <w:rsid w:val="22AE46D4"/>
    <w:rsid w:val="22DD420F"/>
    <w:rsid w:val="24D577AD"/>
    <w:rsid w:val="25D0124F"/>
    <w:rsid w:val="26847EDA"/>
    <w:rsid w:val="26C62C99"/>
    <w:rsid w:val="2859060F"/>
    <w:rsid w:val="2919624E"/>
    <w:rsid w:val="294E0E09"/>
    <w:rsid w:val="29894B58"/>
    <w:rsid w:val="29B72ED5"/>
    <w:rsid w:val="2A18209B"/>
    <w:rsid w:val="2A8474BE"/>
    <w:rsid w:val="2AD53A54"/>
    <w:rsid w:val="2BFA6257"/>
    <w:rsid w:val="2C283F05"/>
    <w:rsid w:val="2F4D3993"/>
    <w:rsid w:val="2F983600"/>
    <w:rsid w:val="2FE42437"/>
    <w:rsid w:val="30A93C18"/>
    <w:rsid w:val="30B56662"/>
    <w:rsid w:val="30BB25A9"/>
    <w:rsid w:val="31434FCB"/>
    <w:rsid w:val="31943A79"/>
    <w:rsid w:val="32063522"/>
    <w:rsid w:val="322A2389"/>
    <w:rsid w:val="34785602"/>
    <w:rsid w:val="34AB0362"/>
    <w:rsid w:val="35C845FA"/>
    <w:rsid w:val="36D30B9F"/>
    <w:rsid w:val="371116C7"/>
    <w:rsid w:val="376F2192"/>
    <w:rsid w:val="378E3A94"/>
    <w:rsid w:val="379629EC"/>
    <w:rsid w:val="37E86635"/>
    <w:rsid w:val="38EE1CC0"/>
    <w:rsid w:val="3A381DA9"/>
    <w:rsid w:val="3A386636"/>
    <w:rsid w:val="3AF92B9E"/>
    <w:rsid w:val="3B47390A"/>
    <w:rsid w:val="3B6C15C2"/>
    <w:rsid w:val="3C552C7B"/>
    <w:rsid w:val="3D8D62A5"/>
    <w:rsid w:val="3E3E23AB"/>
    <w:rsid w:val="3E9240B3"/>
    <w:rsid w:val="3F4B1F48"/>
    <w:rsid w:val="3F5B19F9"/>
    <w:rsid w:val="3F8A6A23"/>
    <w:rsid w:val="3FF859A7"/>
    <w:rsid w:val="406311E6"/>
    <w:rsid w:val="41986C6D"/>
    <w:rsid w:val="42D2478B"/>
    <w:rsid w:val="44635921"/>
    <w:rsid w:val="455A18ED"/>
    <w:rsid w:val="457E2704"/>
    <w:rsid w:val="45B34EF9"/>
    <w:rsid w:val="45E2350B"/>
    <w:rsid w:val="45FA6E12"/>
    <w:rsid w:val="465515D1"/>
    <w:rsid w:val="465A6EBC"/>
    <w:rsid w:val="471B283E"/>
    <w:rsid w:val="47461416"/>
    <w:rsid w:val="475F289E"/>
    <w:rsid w:val="48956D0D"/>
    <w:rsid w:val="48CC0861"/>
    <w:rsid w:val="48F36E7F"/>
    <w:rsid w:val="495E079C"/>
    <w:rsid w:val="4A82670C"/>
    <w:rsid w:val="4ABD15F5"/>
    <w:rsid w:val="4ABD7744"/>
    <w:rsid w:val="4B4E67AD"/>
    <w:rsid w:val="4BFF6F46"/>
    <w:rsid w:val="4D35333C"/>
    <w:rsid w:val="4D736E6F"/>
    <w:rsid w:val="4D754306"/>
    <w:rsid w:val="4EDB5509"/>
    <w:rsid w:val="4F1D4132"/>
    <w:rsid w:val="4F391364"/>
    <w:rsid w:val="4F3C1874"/>
    <w:rsid w:val="4F622EB4"/>
    <w:rsid w:val="4FB60E15"/>
    <w:rsid w:val="4FD251A0"/>
    <w:rsid w:val="4FD52CDA"/>
    <w:rsid w:val="502F338A"/>
    <w:rsid w:val="51D11D27"/>
    <w:rsid w:val="522B3084"/>
    <w:rsid w:val="523C3645"/>
    <w:rsid w:val="53141584"/>
    <w:rsid w:val="53B4545D"/>
    <w:rsid w:val="53F91BD6"/>
    <w:rsid w:val="54A161D0"/>
    <w:rsid w:val="55A734CB"/>
    <w:rsid w:val="55C20305"/>
    <w:rsid w:val="56014B71"/>
    <w:rsid w:val="56737593"/>
    <w:rsid w:val="5767122E"/>
    <w:rsid w:val="57A852D8"/>
    <w:rsid w:val="57B43C7D"/>
    <w:rsid w:val="58920FA0"/>
    <w:rsid w:val="58BD4DB3"/>
    <w:rsid w:val="591419CF"/>
    <w:rsid w:val="59DE6B7A"/>
    <w:rsid w:val="59EE16C8"/>
    <w:rsid w:val="5A30458B"/>
    <w:rsid w:val="5AC61EFB"/>
    <w:rsid w:val="5BA30291"/>
    <w:rsid w:val="5BCD3301"/>
    <w:rsid w:val="5C8D536B"/>
    <w:rsid w:val="5D090E2B"/>
    <w:rsid w:val="5D5E6A84"/>
    <w:rsid w:val="5DE705F3"/>
    <w:rsid w:val="5DF37A71"/>
    <w:rsid w:val="5EF534F9"/>
    <w:rsid w:val="5F4778E4"/>
    <w:rsid w:val="5F503303"/>
    <w:rsid w:val="5F553F98"/>
    <w:rsid w:val="5FBCA85B"/>
    <w:rsid w:val="60940AF0"/>
    <w:rsid w:val="611C3BF2"/>
    <w:rsid w:val="61642270"/>
    <w:rsid w:val="616D40E4"/>
    <w:rsid w:val="62467083"/>
    <w:rsid w:val="62644FD6"/>
    <w:rsid w:val="62710B4C"/>
    <w:rsid w:val="62B31701"/>
    <w:rsid w:val="64E05EF4"/>
    <w:rsid w:val="654F4FE5"/>
    <w:rsid w:val="65EE2A50"/>
    <w:rsid w:val="6619367F"/>
    <w:rsid w:val="662076CE"/>
    <w:rsid w:val="66285F62"/>
    <w:rsid w:val="66A31A8D"/>
    <w:rsid w:val="66CC47D1"/>
    <w:rsid w:val="6B0A1F0E"/>
    <w:rsid w:val="6CAB3449"/>
    <w:rsid w:val="6CBA49D8"/>
    <w:rsid w:val="6CCC31F7"/>
    <w:rsid w:val="6D486EEA"/>
    <w:rsid w:val="6D54763D"/>
    <w:rsid w:val="6D877A12"/>
    <w:rsid w:val="6E90727C"/>
    <w:rsid w:val="6EE64070"/>
    <w:rsid w:val="6F4C4022"/>
    <w:rsid w:val="6FE26E92"/>
    <w:rsid w:val="70AB3A18"/>
    <w:rsid w:val="70EB399A"/>
    <w:rsid w:val="710A6328"/>
    <w:rsid w:val="73562C4F"/>
    <w:rsid w:val="73B77C00"/>
    <w:rsid w:val="73F55F5D"/>
    <w:rsid w:val="742B6098"/>
    <w:rsid w:val="755509D1"/>
    <w:rsid w:val="75646903"/>
    <w:rsid w:val="757E27A1"/>
    <w:rsid w:val="76195D39"/>
    <w:rsid w:val="763224E5"/>
    <w:rsid w:val="765B1A3C"/>
    <w:rsid w:val="767B744A"/>
    <w:rsid w:val="76B63116"/>
    <w:rsid w:val="77EF5178"/>
    <w:rsid w:val="7971690F"/>
    <w:rsid w:val="79CB6ED9"/>
    <w:rsid w:val="79E85852"/>
    <w:rsid w:val="7A1C5986"/>
    <w:rsid w:val="7ADE1ADF"/>
    <w:rsid w:val="7B0B1A42"/>
    <w:rsid w:val="7BAF26A4"/>
    <w:rsid w:val="7C876A78"/>
    <w:rsid w:val="7D366C7B"/>
    <w:rsid w:val="7DDA1DE0"/>
    <w:rsid w:val="7E8E5C23"/>
    <w:rsid w:val="7EAB4808"/>
    <w:rsid w:val="7ECB1729"/>
    <w:rsid w:val="7ECE789C"/>
    <w:rsid w:val="7F6E2028"/>
    <w:rsid w:val="7F752C98"/>
    <w:rsid w:val="7FE3020F"/>
    <w:rsid w:val="F33F96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qFormat="1"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2">
    <w:name w:val="Default Paragraph Font"/>
    <w:autoRedefine/>
    <w:semiHidden/>
    <w:unhideWhenUsed/>
    <w:qFormat/>
    <w:uiPriority w:val="1"/>
  </w:style>
  <w:style w:type="table" w:default="1" w:styleId="10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ocument Map"/>
    <w:basedOn w:val="1"/>
    <w:link w:val="17"/>
    <w:autoRedefine/>
    <w:qFormat/>
    <w:uiPriority w:val="0"/>
    <w:rPr>
      <w:rFonts w:ascii="Microsoft YaHei UI" w:eastAsia="Microsoft YaHei UI"/>
      <w:sz w:val="18"/>
      <w:szCs w:val="18"/>
    </w:rPr>
  </w:style>
  <w:style w:type="paragraph" w:styleId="3">
    <w:name w:val="annotation text"/>
    <w:basedOn w:val="1"/>
    <w:link w:val="23"/>
    <w:autoRedefine/>
    <w:qFormat/>
    <w:uiPriority w:val="0"/>
    <w:pPr>
      <w:jc w:val="left"/>
    </w:pPr>
  </w:style>
  <w:style w:type="paragraph" w:styleId="4">
    <w:name w:val="Body Text"/>
    <w:basedOn w:val="1"/>
    <w:next w:val="1"/>
    <w:autoRedefine/>
    <w:qFormat/>
    <w:uiPriority w:val="0"/>
    <w:pPr>
      <w:spacing w:after="120"/>
    </w:pPr>
    <w:rPr>
      <w:kern w:val="0"/>
      <w:sz w:val="20"/>
    </w:rPr>
  </w:style>
  <w:style w:type="paragraph" w:styleId="5">
    <w:name w:val="Body Text Indent"/>
    <w:basedOn w:val="1"/>
    <w:autoRedefine/>
    <w:qFormat/>
    <w:uiPriority w:val="0"/>
    <w:pPr>
      <w:spacing w:line="500" w:lineRule="exact"/>
      <w:ind w:firstLine="539"/>
    </w:pPr>
    <w:rPr>
      <w:szCs w:val="21"/>
    </w:rPr>
  </w:style>
  <w:style w:type="paragraph" w:styleId="6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8">
    <w:name w:val="Normal (Web)"/>
    <w:basedOn w:val="1"/>
    <w:autoRedefine/>
    <w:qFormat/>
    <w:uiPriority w:val="99"/>
    <w:pPr>
      <w:spacing w:before="100" w:beforeAutospacing="1" w:after="100" w:afterAutospacing="1"/>
      <w:jc w:val="left"/>
    </w:pPr>
    <w:rPr>
      <w:kern w:val="0"/>
      <w:sz w:val="24"/>
    </w:rPr>
  </w:style>
  <w:style w:type="paragraph" w:styleId="9">
    <w:name w:val="annotation subject"/>
    <w:basedOn w:val="3"/>
    <w:next w:val="3"/>
    <w:link w:val="24"/>
    <w:autoRedefine/>
    <w:qFormat/>
    <w:uiPriority w:val="0"/>
    <w:rPr>
      <w:b/>
      <w:bCs/>
    </w:rPr>
  </w:style>
  <w:style w:type="table" w:styleId="11">
    <w:name w:val="Table Grid"/>
    <w:basedOn w:val="10"/>
    <w:autoRedefine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Hyperlink"/>
    <w:basedOn w:val="12"/>
    <w:autoRedefine/>
    <w:qFormat/>
    <w:uiPriority w:val="0"/>
    <w:rPr>
      <w:color w:val="0000FF"/>
      <w:u w:val="single"/>
    </w:rPr>
  </w:style>
  <w:style w:type="character" w:styleId="14">
    <w:name w:val="annotation reference"/>
    <w:basedOn w:val="12"/>
    <w:autoRedefine/>
    <w:qFormat/>
    <w:uiPriority w:val="0"/>
    <w:rPr>
      <w:sz w:val="21"/>
      <w:szCs w:val="21"/>
    </w:rPr>
  </w:style>
  <w:style w:type="paragraph" w:styleId="15">
    <w:name w:val="List Paragraph"/>
    <w:basedOn w:val="1"/>
    <w:autoRedefine/>
    <w:qFormat/>
    <w:uiPriority w:val="0"/>
    <w:pPr>
      <w:ind w:firstLine="420" w:firstLineChars="200"/>
    </w:pPr>
  </w:style>
  <w:style w:type="paragraph" w:customStyle="1" w:styleId="16">
    <w:name w:val="Char1"/>
    <w:basedOn w:val="2"/>
    <w:autoRedefine/>
    <w:qFormat/>
    <w:uiPriority w:val="0"/>
    <w:pPr>
      <w:shd w:val="clear" w:color="auto" w:fill="000080"/>
      <w:adjustRightInd w:val="0"/>
      <w:spacing w:line="436" w:lineRule="exact"/>
      <w:ind w:left="357"/>
      <w:jc w:val="left"/>
      <w:outlineLvl w:val="3"/>
    </w:pPr>
    <w:rPr>
      <w:rFonts w:ascii="Times New Roman" w:eastAsia="宋体"/>
      <w:sz w:val="21"/>
      <w:szCs w:val="24"/>
    </w:rPr>
  </w:style>
  <w:style w:type="character" w:customStyle="1" w:styleId="17">
    <w:name w:val="文档结构图 字符"/>
    <w:basedOn w:val="12"/>
    <w:link w:val="2"/>
    <w:autoRedefine/>
    <w:qFormat/>
    <w:uiPriority w:val="0"/>
    <w:rPr>
      <w:rFonts w:ascii="Microsoft YaHei UI" w:eastAsia="Microsoft YaHei UI"/>
      <w:kern w:val="2"/>
      <w:sz w:val="18"/>
      <w:szCs w:val="18"/>
    </w:rPr>
  </w:style>
  <w:style w:type="paragraph" w:customStyle="1" w:styleId="18">
    <w:name w:val="修订1"/>
    <w:autoRedefine/>
    <w:hidden/>
    <w:semiHidden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9">
    <w:name w:val="修订2"/>
    <w:autoRedefine/>
    <w:hidden/>
    <w:semiHidden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20">
    <w:name w:val="修订3"/>
    <w:autoRedefine/>
    <w:hidden/>
    <w:unhideWhenUsed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21">
    <w:name w:val="修订4"/>
    <w:autoRedefine/>
    <w:hidden/>
    <w:unhideWhenUsed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22">
    <w:name w:val="Revision"/>
    <w:autoRedefine/>
    <w:hidden/>
    <w:unhideWhenUsed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23">
    <w:name w:val="批注文字 字符"/>
    <w:basedOn w:val="12"/>
    <w:link w:val="3"/>
    <w:autoRedefine/>
    <w:qFormat/>
    <w:uiPriority w:val="0"/>
    <w:rPr>
      <w:kern w:val="2"/>
      <w:sz w:val="21"/>
      <w:szCs w:val="24"/>
    </w:rPr>
  </w:style>
  <w:style w:type="character" w:customStyle="1" w:styleId="24">
    <w:name w:val="批注主题 字符"/>
    <w:basedOn w:val="23"/>
    <w:link w:val="9"/>
    <w:autoRedefine/>
    <w:qFormat/>
    <w:uiPriority w:val="0"/>
    <w:rPr>
      <w:b/>
      <w:bCs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customXml" Target="../customXml/item1.xml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Windows 10</Company>
  <Pages>7</Pages>
  <Words>3647</Words>
  <Characters>4053</Characters>
  <Lines>17</Lines>
  <Paragraphs>4</Paragraphs>
  <TotalTime>33</TotalTime>
  <ScaleCrop>false</ScaleCrop>
  <LinksUpToDate>false</LinksUpToDate>
  <CharactersWithSpaces>4136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2023-10-11T10:03:00Z</dcterms:created>
  <dc:creator>37527</dc:creator>
  <cp:lastModifiedBy>.</cp:lastModifiedBy>
  <cp:lastPrinted>2023-10-25T09:31:00Z</cp:lastPrinted>
  <dcterms:modified xsi:type="dcterms:W3CDTF">2024-06-17T01:18:42Z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96BAC34AFD244E88B386083FFF95C314_13</vt:lpwstr>
  </property>
</Properties>
</file>