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577CBE">
      <w:pPr>
        <w:spacing w:after="120"/>
        <w:jc w:val="center"/>
        <w:rPr>
          <w:b/>
          <w:sz w:val="48"/>
          <w:szCs w:val="15"/>
        </w:rPr>
      </w:pPr>
    </w:p>
    <w:p w14:paraId="1773AEA5">
      <w:pPr>
        <w:pStyle w:val="5"/>
        <w:rPr>
          <w:b/>
          <w:sz w:val="48"/>
          <w:szCs w:val="15"/>
        </w:rPr>
      </w:pPr>
    </w:p>
    <w:p w14:paraId="4C63E483">
      <w:pPr>
        <w:pStyle w:val="5"/>
        <w:rPr>
          <w:b/>
          <w:sz w:val="48"/>
          <w:szCs w:val="15"/>
        </w:rPr>
      </w:pPr>
    </w:p>
    <w:p w14:paraId="0A63F275">
      <w:pPr>
        <w:spacing w:line="480" w:lineRule="auto"/>
        <w:jc w:val="center"/>
        <w:rPr>
          <w:rFonts w:hint="default" w:eastAsia="宋体"/>
          <w:b/>
          <w:sz w:val="48"/>
          <w:szCs w:val="15"/>
          <w:lang w:val="en-US" w:eastAsia="zh-CN"/>
        </w:rPr>
      </w:pPr>
      <w:r>
        <w:rPr>
          <w:rFonts w:hint="eastAsia"/>
          <w:b/>
          <w:sz w:val="48"/>
          <w:szCs w:val="15"/>
        </w:rPr>
        <w:t>宁波东方理工大学(暂名)校园建设项目永久校区</w:t>
      </w:r>
      <w:r>
        <w:rPr>
          <w:rFonts w:hint="eastAsia"/>
          <w:b/>
          <w:sz w:val="48"/>
          <w:szCs w:val="15"/>
          <w:lang w:val="en-US" w:eastAsia="zh-CN"/>
        </w:rPr>
        <w:t>一期-1交通划线工程</w:t>
      </w:r>
    </w:p>
    <w:p w14:paraId="7247BA2E">
      <w:pPr>
        <w:spacing w:line="480" w:lineRule="auto"/>
        <w:jc w:val="center"/>
        <w:rPr>
          <w:rFonts w:ascii="宋体" w:hAnsi="宋体" w:cs="宋体"/>
          <w:b/>
          <w:sz w:val="44"/>
          <w:szCs w:val="44"/>
        </w:rPr>
      </w:pPr>
      <w:r>
        <w:rPr>
          <w:rFonts w:hint="eastAsia"/>
          <w:b/>
          <w:sz w:val="48"/>
          <w:szCs w:val="15"/>
        </w:rPr>
        <w:t>报名公告</w:t>
      </w:r>
    </w:p>
    <w:p w14:paraId="770C9F94">
      <w:pPr>
        <w:pStyle w:val="5"/>
        <w:rPr>
          <w:b/>
          <w:sz w:val="48"/>
          <w:szCs w:val="15"/>
        </w:rPr>
      </w:pPr>
    </w:p>
    <w:p w14:paraId="2240AA61">
      <w:pPr>
        <w:pStyle w:val="5"/>
        <w:rPr>
          <w:b/>
          <w:sz w:val="48"/>
          <w:szCs w:val="15"/>
        </w:rPr>
      </w:pPr>
    </w:p>
    <w:p w14:paraId="3A373C00">
      <w:pPr>
        <w:pStyle w:val="5"/>
        <w:rPr>
          <w:b/>
          <w:sz w:val="48"/>
          <w:szCs w:val="15"/>
        </w:rPr>
      </w:pPr>
    </w:p>
    <w:p w14:paraId="38932EC0">
      <w:pPr>
        <w:pStyle w:val="5"/>
        <w:rPr>
          <w:b/>
          <w:sz w:val="48"/>
          <w:szCs w:val="15"/>
        </w:rPr>
      </w:pPr>
    </w:p>
    <w:p w14:paraId="74597405">
      <w:pPr>
        <w:pStyle w:val="5"/>
        <w:rPr>
          <w:b/>
          <w:sz w:val="48"/>
          <w:szCs w:val="15"/>
        </w:rPr>
      </w:pPr>
    </w:p>
    <w:p w14:paraId="1A5CA920">
      <w:pPr>
        <w:pStyle w:val="5"/>
        <w:rPr>
          <w:b/>
          <w:sz w:val="48"/>
          <w:szCs w:val="15"/>
        </w:rPr>
      </w:pPr>
    </w:p>
    <w:p w14:paraId="19F40ED6">
      <w:pPr>
        <w:pStyle w:val="5"/>
        <w:rPr>
          <w:b/>
          <w:sz w:val="48"/>
          <w:szCs w:val="15"/>
        </w:rPr>
      </w:pPr>
    </w:p>
    <w:p w14:paraId="658BEB70">
      <w:pPr>
        <w:pStyle w:val="5"/>
        <w:rPr>
          <w:b/>
          <w:sz w:val="48"/>
          <w:szCs w:val="15"/>
        </w:rPr>
      </w:pPr>
    </w:p>
    <w:p w14:paraId="4B70DEBF">
      <w:pPr>
        <w:pStyle w:val="5"/>
        <w:rPr>
          <w:b/>
          <w:sz w:val="48"/>
          <w:szCs w:val="15"/>
        </w:rPr>
      </w:pPr>
    </w:p>
    <w:p w14:paraId="2DF8BE09">
      <w:pPr>
        <w:pStyle w:val="5"/>
        <w:rPr>
          <w:b/>
          <w:sz w:val="48"/>
          <w:szCs w:val="15"/>
        </w:rPr>
      </w:pPr>
    </w:p>
    <w:p w14:paraId="196E8D93">
      <w:pPr>
        <w:pStyle w:val="5"/>
        <w:rPr>
          <w:b/>
          <w:sz w:val="48"/>
          <w:szCs w:val="15"/>
        </w:rPr>
      </w:pPr>
    </w:p>
    <w:p w14:paraId="03AB4951">
      <w:pPr>
        <w:snapToGrid w:val="0"/>
        <w:spacing w:before="156" w:beforeLines="50" w:line="360" w:lineRule="auto"/>
        <w:ind w:firstLine="1400" w:firstLineChars="500"/>
        <w:rPr>
          <w:sz w:val="28"/>
          <w:szCs w:val="28"/>
        </w:rPr>
      </w:pPr>
      <w:r>
        <w:rPr>
          <w:rFonts w:hint="eastAsia"/>
          <w:sz w:val="28"/>
          <w:szCs w:val="28"/>
        </w:rPr>
        <w:t xml:space="preserve">采购人名称：宁波东方理工大学(暂名)   </w:t>
      </w:r>
    </w:p>
    <w:p w14:paraId="28ECC104">
      <w:pPr>
        <w:snapToGrid w:val="0"/>
        <w:spacing w:before="156" w:beforeLines="50" w:line="360" w:lineRule="auto"/>
        <w:jc w:val="center"/>
        <w:rPr>
          <w:sz w:val="28"/>
          <w:szCs w:val="28"/>
        </w:rPr>
      </w:pPr>
    </w:p>
    <w:p w14:paraId="2228A476">
      <w:pPr>
        <w:snapToGrid w:val="0"/>
        <w:spacing w:before="156" w:beforeLines="50" w:line="360" w:lineRule="auto"/>
        <w:ind w:firstLine="1400" w:firstLineChars="500"/>
        <w:rPr>
          <w:sz w:val="28"/>
          <w:szCs w:val="28"/>
        </w:rPr>
      </w:pPr>
      <w:r>
        <w:rPr>
          <w:rFonts w:hint="eastAsia"/>
          <w:sz w:val="28"/>
          <w:szCs w:val="28"/>
        </w:rPr>
        <w:t>代建人名称：深圳市润置城市建设管理有限公司</w:t>
      </w:r>
    </w:p>
    <w:p w14:paraId="5BD85259">
      <w:pPr>
        <w:pStyle w:val="13"/>
        <w:ind w:firstLine="0" w:firstLineChars="0"/>
        <w:rPr>
          <w:sz w:val="28"/>
          <w:szCs w:val="28"/>
        </w:rPr>
      </w:pPr>
    </w:p>
    <w:p w14:paraId="0057C57A">
      <w:pPr>
        <w:snapToGrid w:val="0"/>
        <w:spacing w:before="156" w:beforeLines="50" w:line="360" w:lineRule="auto"/>
        <w:jc w:val="center"/>
        <w:rPr>
          <w:b/>
          <w:sz w:val="44"/>
          <w:szCs w:val="44"/>
        </w:rPr>
      </w:pPr>
      <w:r>
        <w:rPr>
          <w:rFonts w:hint="eastAsia"/>
          <w:sz w:val="28"/>
          <w:szCs w:val="28"/>
        </w:rPr>
        <w:t xml:space="preserve"> 202</w:t>
      </w:r>
      <w:r>
        <w:rPr>
          <w:rFonts w:hint="eastAsia"/>
          <w:sz w:val="28"/>
          <w:szCs w:val="28"/>
          <w:lang w:val="en-US" w:eastAsia="zh-CN"/>
        </w:rPr>
        <w:t>5</w:t>
      </w:r>
      <w:r>
        <w:rPr>
          <w:rFonts w:hint="eastAsia"/>
          <w:sz w:val="28"/>
          <w:szCs w:val="28"/>
        </w:rPr>
        <w:t xml:space="preserve"> 年 </w:t>
      </w:r>
      <w:r>
        <w:rPr>
          <w:rFonts w:hint="eastAsia"/>
          <w:sz w:val="28"/>
          <w:szCs w:val="28"/>
          <w:lang w:val="en-US" w:eastAsia="zh-CN"/>
        </w:rPr>
        <w:t>4</w:t>
      </w:r>
      <w:r>
        <w:rPr>
          <w:rFonts w:hint="eastAsia"/>
          <w:sz w:val="28"/>
          <w:szCs w:val="28"/>
        </w:rPr>
        <w:t xml:space="preserve"> 月</w:t>
      </w:r>
    </w:p>
    <w:p w14:paraId="5E660D50">
      <w:pPr>
        <w:pStyle w:val="5"/>
      </w:pPr>
    </w:p>
    <w:p w14:paraId="22014DA3">
      <w:pPr>
        <w:spacing w:after="120" w:line="480" w:lineRule="auto"/>
        <w:ind w:firstLine="723" w:firstLineChars="200"/>
        <w:jc w:val="center"/>
        <w:rPr>
          <w:b/>
          <w:sz w:val="36"/>
          <w:szCs w:val="36"/>
        </w:rPr>
        <w:sectPr>
          <w:footerReference r:id="rId3" w:type="default"/>
          <w:pgSz w:w="11906" w:h="16838"/>
          <w:pgMar w:top="760" w:right="1800" w:bottom="760" w:left="1800" w:header="737" w:footer="397" w:gutter="0"/>
          <w:pgNumType w:start="0"/>
          <w:cols w:space="720" w:num="1"/>
          <w:docGrid w:type="lines" w:linePitch="312" w:charSpace="0"/>
        </w:sectPr>
      </w:pPr>
    </w:p>
    <w:p w14:paraId="7DEA5C8D">
      <w:pPr>
        <w:pStyle w:val="8"/>
        <w:widowControl/>
        <w:spacing w:before="0" w:beforeAutospacing="0" w:after="0" w:afterAutospacing="0" w:line="480" w:lineRule="auto"/>
        <w:jc w:val="center"/>
        <w:rPr>
          <w:rFonts w:asciiTheme="majorEastAsia" w:hAnsiTheme="majorEastAsia" w:eastAsiaTheme="majorEastAsia" w:cstheme="majorEastAsia"/>
          <w:b/>
          <w:sz w:val="44"/>
          <w:szCs w:val="44"/>
          <w:highlight w:val="yellow"/>
        </w:rPr>
      </w:pPr>
    </w:p>
    <w:p w14:paraId="2924B1D4">
      <w:pPr>
        <w:spacing w:line="480" w:lineRule="auto"/>
        <w:jc w:val="center"/>
        <w:rPr>
          <w:rFonts w:hint="eastAsia"/>
          <w:b/>
          <w:sz w:val="48"/>
          <w:szCs w:val="15"/>
        </w:rPr>
      </w:pPr>
      <w:r>
        <w:rPr>
          <w:rFonts w:hint="eastAsia"/>
          <w:b/>
          <w:sz w:val="48"/>
          <w:szCs w:val="15"/>
        </w:rPr>
        <w:t>宁波东方理工大学(暂名)校园建设项目</w:t>
      </w:r>
    </w:p>
    <w:p w14:paraId="7B86CB20">
      <w:pPr>
        <w:spacing w:line="480" w:lineRule="auto"/>
        <w:jc w:val="center"/>
        <w:rPr>
          <w:rFonts w:hint="default" w:eastAsia="宋体"/>
          <w:b/>
          <w:sz w:val="48"/>
          <w:szCs w:val="15"/>
          <w:lang w:val="en-US" w:eastAsia="zh-CN"/>
        </w:rPr>
      </w:pPr>
      <w:r>
        <w:rPr>
          <w:rFonts w:hint="eastAsia"/>
          <w:b/>
          <w:sz w:val="48"/>
          <w:szCs w:val="15"/>
        </w:rPr>
        <w:t>永久校区</w:t>
      </w:r>
      <w:r>
        <w:rPr>
          <w:rFonts w:hint="eastAsia"/>
          <w:b/>
          <w:sz w:val="48"/>
          <w:szCs w:val="15"/>
          <w:lang w:val="en-US" w:eastAsia="zh-CN"/>
        </w:rPr>
        <w:t>一期-1交通划线工程</w:t>
      </w:r>
    </w:p>
    <w:p w14:paraId="0B73C8EA">
      <w:pPr>
        <w:spacing w:line="480" w:lineRule="auto"/>
        <w:jc w:val="center"/>
        <w:rPr>
          <w:rFonts w:ascii="宋体" w:hAnsi="宋体" w:cs="宋体"/>
          <w:b/>
          <w:sz w:val="44"/>
          <w:szCs w:val="44"/>
        </w:rPr>
      </w:pPr>
      <w:r>
        <w:rPr>
          <w:rFonts w:hint="eastAsia"/>
          <w:b/>
          <w:sz w:val="48"/>
          <w:szCs w:val="15"/>
        </w:rPr>
        <w:t>报名公告</w:t>
      </w:r>
    </w:p>
    <w:p w14:paraId="02672ED7">
      <w:pPr>
        <w:pStyle w:val="8"/>
        <w:widowControl/>
        <w:spacing w:before="0" w:beforeAutospacing="0" w:after="0" w:afterAutospacing="0" w:line="480" w:lineRule="auto"/>
        <w:ind w:firstLine="720" w:firstLineChars="300"/>
        <w:rPr>
          <w:rFonts w:ascii="宋体" w:hAnsi="宋体" w:cs="宋体"/>
          <w:u w:val="single"/>
        </w:rPr>
      </w:pPr>
    </w:p>
    <w:p w14:paraId="45BDC9F4">
      <w:pPr>
        <w:pStyle w:val="8"/>
        <w:widowControl/>
        <w:spacing w:before="0" w:beforeAutospacing="0" w:after="0" w:afterAutospacing="0" w:line="480" w:lineRule="auto"/>
        <w:ind w:firstLine="720" w:firstLineChars="300"/>
        <w:rPr>
          <w:rFonts w:ascii="宋体" w:hAnsi="宋体" w:cs="宋体"/>
          <w:highlight w:val="none"/>
          <w:u w:val="single"/>
          <w:shd w:val="clear" w:color="auto" w:fill="auto"/>
        </w:rPr>
      </w:pPr>
      <w:r>
        <w:rPr>
          <w:rFonts w:hint="eastAsia" w:ascii="宋体" w:hAnsi="宋体" w:cs="宋体"/>
          <w:highlight w:val="none"/>
          <w:u w:val="single"/>
          <w:shd w:val="clear" w:color="auto" w:fill="auto"/>
        </w:rPr>
        <w:t>深圳市润置城市建设管理有限公司</w:t>
      </w:r>
      <w:r>
        <w:rPr>
          <w:rFonts w:hint="eastAsia" w:ascii="宋体" w:hAnsi="宋体" w:cs="宋体"/>
          <w:highlight w:val="none"/>
          <w:shd w:val="clear" w:color="auto" w:fill="auto"/>
        </w:rPr>
        <w:t>（以下称代建人）受</w:t>
      </w:r>
      <w:r>
        <w:rPr>
          <w:rFonts w:hint="eastAsia" w:ascii="宋体" w:hAnsi="宋体" w:cs="宋体"/>
          <w:highlight w:val="none"/>
          <w:u w:val="single"/>
          <w:shd w:val="clear" w:color="auto" w:fill="auto"/>
        </w:rPr>
        <w:t>宁波东方理工大学(暂名)</w:t>
      </w:r>
      <w:r>
        <w:rPr>
          <w:rFonts w:hint="eastAsia" w:ascii="宋体" w:hAnsi="宋体" w:cs="宋体"/>
          <w:highlight w:val="none"/>
          <w:shd w:val="clear" w:color="auto" w:fill="auto"/>
        </w:rPr>
        <w:t xml:space="preserve"> （以下称采购人）的委托，就</w:t>
      </w:r>
      <w:r>
        <w:rPr>
          <w:rFonts w:hint="eastAsia" w:ascii="宋体" w:hAnsi="宋体" w:cs="宋体"/>
          <w:highlight w:val="none"/>
          <w:u w:val="single"/>
          <w:shd w:val="clear" w:color="auto" w:fill="auto"/>
        </w:rPr>
        <w:t>宁波东方理工大学(暂名)校园建设项目永久校区</w:t>
      </w:r>
      <w:r>
        <w:rPr>
          <w:rFonts w:hint="eastAsia" w:ascii="宋体" w:hAnsi="宋体" w:cs="宋体"/>
          <w:highlight w:val="none"/>
          <w:u w:val="single"/>
          <w:shd w:val="clear" w:color="auto" w:fill="auto"/>
          <w:lang w:val="en-US" w:eastAsia="zh-CN"/>
        </w:rPr>
        <w:t>一期-1交通划线工程</w:t>
      </w:r>
      <w:r>
        <w:rPr>
          <w:rFonts w:hint="eastAsia" w:ascii="宋体" w:hAnsi="宋体" w:cs="宋体"/>
          <w:highlight w:val="none"/>
          <w:shd w:val="clear" w:color="auto" w:fill="auto"/>
        </w:rPr>
        <w:t>组织公开报名，诚邀符合条件的潜在单位参加报名，择优邀请参与投标。</w:t>
      </w:r>
    </w:p>
    <w:p w14:paraId="27C716C2">
      <w:pPr>
        <w:pStyle w:val="8"/>
        <w:widowControl/>
        <w:numPr>
          <w:ilvl w:val="0"/>
          <w:numId w:val="0"/>
        </w:numPr>
        <w:spacing w:before="0" w:beforeAutospacing="0" w:after="0" w:afterAutospacing="0" w:line="480" w:lineRule="auto"/>
        <w:ind w:left="40" w:leftChars="0" w:firstLine="480" w:firstLineChars="0"/>
        <w:rPr>
          <w:rFonts w:ascii="宋体" w:hAnsi="宋体" w:cs="宋体"/>
          <w:highlight w:val="none"/>
          <w:u w:val="single"/>
          <w:shd w:val="clear" w:color="auto" w:fill="auto"/>
        </w:rPr>
      </w:pPr>
      <w:r>
        <w:rPr>
          <w:rFonts w:hint="eastAsia" w:ascii="宋体" w:hAnsi="宋体" w:eastAsia="宋体" w:cs="宋体"/>
          <w:kern w:val="0"/>
          <w:sz w:val="24"/>
          <w:szCs w:val="24"/>
          <w:shd w:val="clear" w:fill="auto"/>
          <w:lang w:val="en-US" w:eastAsia="zh-CN" w:bidi="ar-SA"/>
        </w:rPr>
        <w:t>一、</w:t>
      </w:r>
      <w:r>
        <w:rPr>
          <w:rFonts w:hint="eastAsia" w:ascii="宋体" w:hAnsi="宋体" w:cs="宋体"/>
          <w:highlight w:val="none"/>
          <w:u w:val="none"/>
          <w:shd w:val="clear" w:color="auto" w:fill="auto"/>
        </w:rPr>
        <w:t>项目名称：</w:t>
      </w:r>
      <w:r>
        <w:rPr>
          <w:rFonts w:hint="eastAsia" w:ascii="宋体" w:hAnsi="宋体" w:cs="宋体"/>
          <w:highlight w:val="none"/>
          <w:u w:val="single"/>
          <w:shd w:val="clear" w:color="auto" w:fill="auto"/>
        </w:rPr>
        <w:t>宁波东方理工大学(暂名)校园建设项目永久校区</w:t>
      </w:r>
      <w:r>
        <w:rPr>
          <w:rFonts w:hint="eastAsia" w:ascii="宋体" w:hAnsi="宋体" w:cs="宋体"/>
          <w:highlight w:val="none"/>
          <w:u w:val="single"/>
          <w:shd w:val="clear" w:color="auto" w:fill="auto"/>
          <w:lang w:val="en-US" w:eastAsia="zh-CN"/>
        </w:rPr>
        <w:t>一期-1交通划线工程</w:t>
      </w:r>
      <w:r>
        <w:rPr>
          <w:rFonts w:hint="eastAsia" w:ascii="宋体" w:hAnsi="宋体" w:cs="宋体"/>
          <w:highlight w:val="none"/>
          <w:u w:val="single"/>
          <w:shd w:val="clear" w:color="auto" w:fill="auto"/>
          <w:lang w:eastAsia="zh-CN"/>
        </w:rPr>
        <w:t>。</w:t>
      </w:r>
    </w:p>
    <w:p w14:paraId="1959DF1D">
      <w:pPr>
        <w:pStyle w:val="8"/>
        <w:widowControl/>
        <w:numPr>
          <w:ilvl w:val="0"/>
          <w:numId w:val="0"/>
        </w:numPr>
        <w:spacing w:before="0" w:beforeAutospacing="0" w:after="0" w:afterAutospacing="0" w:line="480" w:lineRule="auto"/>
        <w:ind w:left="40" w:leftChars="0" w:firstLine="480" w:firstLineChars="0"/>
        <w:rPr>
          <w:rFonts w:ascii="宋体" w:hAnsi="宋体" w:cs="宋体"/>
          <w:highlight w:val="none"/>
          <w:shd w:val="clear" w:color="auto" w:fill="auto"/>
        </w:rPr>
      </w:pPr>
      <w:r>
        <w:rPr>
          <w:rFonts w:hint="eastAsia" w:ascii="宋体" w:hAnsi="宋体" w:eastAsia="宋体" w:cs="宋体"/>
          <w:kern w:val="0"/>
          <w:sz w:val="24"/>
          <w:szCs w:val="24"/>
          <w:shd w:val="clear" w:fill="auto"/>
          <w:lang w:val="en-US" w:eastAsia="zh-CN" w:bidi="ar-SA"/>
        </w:rPr>
        <w:t>二、</w:t>
      </w:r>
      <w:r>
        <w:rPr>
          <w:rFonts w:hint="eastAsia" w:ascii="宋体" w:hAnsi="宋体" w:cs="宋体"/>
          <w:highlight w:val="none"/>
          <w:u w:val="none"/>
          <w:shd w:val="clear" w:color="auto" w:fill="auto"/>
        </w:rPr>
        <w:t>项目概况：</w:t>
      </w:r>
      <w:r>
        <w:rPr>
          <w:rFonts w:hint="eastAsia" w:ascii="宋体" w:hAnsi="宋体" w:cs="宋体"/>
          <w:highlight w:val="none"/>
          <w:u w:val="single"/>
          <w:shd w:val="clear" w:color="auto" w:fill="auto"/>
        </w:rPr>
        <w:t>本工程位于宁波市镇海区清水浦片区，校园北临风华路，南接滨江路，东至宁波绕城高速，西接逸夫路。</w:t>
      </w:r>
    </w:p>
    <w:p w14:paraId="7E10ACC4">
      <w:pPr>
        <w:pStyle w:val="13"/>
        <w:keepNext w:val="0"/>
        <w:keepLines w:val="0"/>
        <w:pageBreakBefore w:val="0"/>
        <w:widowControl w:val="0"/>
        <w:kinsoku/>
        <w:wordWrap/>
        <w:overflowPunct/>
        <w:topLinePunct w:val="0"/>
        <w:autoSpaceDE/>
        <w:autoSpaceDN/>
        <w:bidi w:val="0"/>
        <w:adjustRightInd/>
        <w:spacing w:line="480" w:lineRule="auto"/>
        <w:ind w:firstLine="480"/>
        <w:jc w:val="left"/>
        <w:textAlignment w:val="auto"/>
        <w:rPr>
          <w:rFonts w:ascii="宋体" w:hAnsi="宋体"/>
          <w:kern w:val="0"/>
          <w:sz w:val="24"/>
          <w:highlight w:val="none"/>
          <w:u w:val="single"/>
          <w:shd w:val="clear" w:color="auto" w:fill="auto"/>
        </w:rPr>
      </w:pPr>
      <w:r>
        <w:rPr>
          <w:rFonts w:hint="eastAsia" w:ascii="宋体" w:hAnsi="宋体"/>
          <w:kern w:val="0"/>
          <w:sz w:val="24"/>
          <w:highlight w:val="none"/>
          <w:shd w:val="clear" w:color="auto" w:fill="auto"/>
          <w:lang w:val="en-US" w:eastAsia="zh-CN"/>
        </w:rPr>
        <w:t>三、采购范围：</w:t>
      </w:r>
      <w:r>
        <w:rPr>
          <w:rFonts w:hint="eastAsia" w:ascii="宋体" w:hAnsi="宋体"/>
          <w:kern w:val="0"/>
          <w:sz w:val="24"/>
          <w:highlight w:val="none"/>
          <w:u w:val="single"/>
          <w:shd w:val="clear" w:color="auto" w:fill="auto"/>
        </w:rPr>
        <w:t>本次采购为宁波东方理工大学(暂名)校园建设项目永久校区</w:t>
      </w:r>
      <w:r>
        <w:rPr>
          <w:rFonts w:hint="eastAsia" w:ascii="宋体" w:hAnsi="宋体"/>
          <w:kern w:val="0"/>
          <w:sz w:val="24"/>
          <w:highlight w:val="none"/>
          <w:u w:val="single"/>
          <w:shd w:val="clear" w:color="auto" w:fill="auto"/>
          <w:lang w:val="en-US" w:eastAsia="zh-CN"/>
        </w:rPr>
        <w:t>一期-1交通划线工程</w:t>
      </w:r>
      <w:r>
        <w:rPr>
          <w:rFonts w:ascii="宋体" w:hAnsi="宋体"/>
          <w:kern w:val="0"/>
          <w:sz w:val="24"/>
          <w:highlight w:val="none"/>
          <w:u w:val="single"/>
          <w:shd w:val="clear" w:color="auto" w:fill="auto"/>
        </w:rPr>
        <w:t>。</w:t>
      </w:r>
    </w:p>
    <w:p w14:paraId="3C7EEA4C">
      <w:pPr>
        <w:keepNext w:val="0"/>
        <w:keepLines w:val="0"/>
        <w:pageBreakBefore w:val="0"/>
        <w:widowControl w:val="0"/>
        <w:kinsoku/>
        <w:wordWrap/>
        <w:overflowPunct/>
        <w:topLinePunct w:val="0"/>
        <w:autoSpaceDE/>
        <w:autoSpaceDN/>
        <w:bidi w:val="0"/>
        <w:adjustRightInd/>
        <w:snapToGrid/>
        <w:spacing w:line="480" w:lineRule="auto"/>
        <w:ind w:left="0" w:leftChars="0" w:firstLine="420" w:firstLineChars="200"/>
        <w:jc w:val="both"/>
        <w:textAlignment w:val="auto"/>
        <w:rPr>
          <w:highlight w:val="none"/>
          <w:shd w:val="clear" w:color="auto" w:fill="auto"/>
        </w:rPr>
      </w:pPr>
      <w:r>
        <w:rPr>
          <w:highlight w:val="none"/>
          <w:shd w:val="clear" w:color="auto" w:fill="auto"/>
        </w:rPr>
        <w:drawing>
          <wp:inline distT="0" distB="0" distL="114300" distR="114300">
            <wp:extent cx="5323205" cy="2640330"/>
            <wp:effectExtent l="0" t="0" r="1079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rcRect b="7725"/>
                    <a:stretch>
                      <a:fillRect/>
                    </a:stretch>
                  </pic:blipFill>
                  <pic:spPr>
                    <a:xfrm>
                      <a:off x="0" y="0"/>
                      <a:ext cx="5341214" cy="2649661"/>
                    </a:xfrm>
                    <a:prstGeom prst="rect">
                      <a:avLst/>
                    </a:prstGeom>
                    <a:noFill/>
                    <a:ln>
                      <a:noFill/>
                    </a:ln>
                  </pic:spPr>
                </pic:pic>
              </a:graphicData>
            </a:graphic>
          </wp:inline>
        </w:drawing>
      </w:r>
    </w:p>
    <w:p w14:paraId="1209B87F">
      <w:pPr>
        <w:keepNext w:val="0"/>
        <w:keepLines w:val="0"/>
        <w:pageBreakBefore w:val="0"/>
        <w:widowControl w:val="0"/>
        <w:kinsoku/>
        <w:wordWrap/>
        <w:overflowPunct/>
        <w:topLinePunct w:val="0"/>
        <w:autoSpaceDE/>
        <w:autoSpaceDN/>
        <w:bidi w:val="0"/>
        <w:adjustRightInd/>
        <w:snapToGrid/>
        <w:spacing w:line="480" w:lineRule="auto"/>
        <w:ind w:left="0" w:leftChars="0" w:firstLine="480" w:firstLineChars="200"/>
        <w:jc w:val="both"/>
        <w:textAlignment w:val="auto"/>
        <w:rPr>
          <w:rFonts w:hint="default" w:ascii="宋体" w:hAnsi="宋体" w:eastAsia="宋体" w:cs="宋体"/>
          <w:sz w:val="24"/>
          <w:szCs w:val="24"/>
          <w:highlight w:val="none"/>
          <w:shd w:val="clear" w:color="auto" w:fill="auto"/>
          <w:lang w:val="en-US" w:eastAsia="zh-CN"/>
        </w:rPr>
      </w:pPr>
      <w:r>
        <w:rPr>
          <w:rFonts w:hint="eastAsia" w:ascii="宋体" w:hAnsi="宋体" w:cs="宋体"/>
          <w:sz w:val="24"/>
          <w:highlight w:val="none"/>
          <w:shd w:val="clear" w:color="auto" w:fill="auto"/>
          <w:lang w:val="en-US" w:eastAsia="zh-CN"/>
        </w:rPr>
        <w:t>报名单位需</w:t>
      </w:r>
      <w:r>
        <w:rPr>
          <w:rFonts w:hint="eastAsia" w:ascii="宋体" w:hAnsi="宋体" w:eastAsia="宋体" w:cs="宋体"/>
          <w:sz w:val="24"/>
          <w:highlight w:val="none"/>
          <w:shd w:val="clear" w:color="auto" w:fill="auto"/>
        </w:rPr>
        <w:t>负责</w:t>
      </w:r>
      <w:r>
        <w:rPr>
          <w:rFonts w:hint="eastAsia" w:ascii="宋体" w:hAnsi="宋体" w:cs="宋体"/>
          <w:sz w:val="24"/>
          <w:highlight w:val="none"/>
          <w:shd w:val="clear" w:color="auto" w:fill="auto"/>
          <w:lang w:eastAsia="zh-CN"/>
        </w:rPr>
        <w:t>：</w:t>
      </w:r>
      <w:r>
        <w:rPr>
          <w:rFonts w:hint="eastAsia" w:ascii="宋体" w:hAnsi="宋体" w:cs="宋体"/>
          <w:sz w:val="24"/>
          <w:highlight w:val="none"/>
          <w:shd w:val="clear" w:color="auto" w:fill="auto"/>
          <w:lang w:val="en-US" w:eastAsia="zh-CN"/>
        </w:rPr>
        <w:t>核心区、理工组团、东生活组团-1、体育组团、1号地块地下室划线及校园园区内地上道路划线的工作，并主责完成相关政府部门的备案。工程内容大致包括：车位划线、车位编号、导向线头、车道中线、禁停网格、地库墙角保护器、减速路拱、安全凸镜、警示防撞柱、双面反光轮廓标、双面反光定位钉、停车位车轮定位器、汽车坡道出入口龙门灯箱及限高标杆、地面道路交通标识等内容。</w:t>
      </w:r>
    </w:p>
    <w:p w14:paraId="4A1F1FFB">
      <w:pPr>
        <w:pStyle w:val="8"/>
        <w:widowControl/>
        <w:numPr>
          <w:ilvl w:val="0"/>
          <w:numId w:val="0"/>
        </w:numPr>
        <w:spacing w:before="0" w:beforeAutospacing="0" w:after="0" w:afterAutospacing="0" w:line="480" w:lineRule="auto"/>
        <w:ind w:left="40" w:leftChars="0" w:firstLine="480" w:firstLineChars="0"/>
        <w:rPr>
          <w:rFonts w:ascii="宋体" w:hAnsi="宋体" w:cs="宋体"/>
          <w:highlight w:val="none"/>
          <w:shd w:val="clear" w:color="auto" w:fill="auto"/>
        </w:rPr>
      </w:pPr>
      <w:r>
        <w:rPr>
          <w:rFonts w:hint="eastAsia" w:ascii="宋体" w:hAnsi="宋体" w:cs="宋体"/>
          <w:kern w:val="0"/>
          <w:sz w:val="24"/>
          <w:szCs w:val="24"/>
          <w:shd w:val="clear" w:fill="auto"/>
          <w:lang w:val="en-US" w:eastAsia="zh-CN" w:bidi="ar-SA"/>
        </w:rPr>
        <w:t>四</w:t>
      </w:r>
      <w:r>
        <w:rPr>
          <w:rFonts w:hint="eastAsia" w:ascii="宋体" w:hAnsi="宋体" w:eastAsia="宋体" w:cs="宋体"/>
          <w:kern w:val="0"/>
          <w:sz w:val="24"/>
          <w:szCs w:val="24"/>
          <w:shd w:val="clear" w:fill="auto"/>
          <w:lang w:val="en-US" w:eastAsia="zh-CN" w:bidi="ar-SA"/>
        </w:rPr>
        <w:t>、</w:t>
      </w:r>
      <w:r>
        <w:rPr>
          <w:rFonts w:hint="eastAsia" w:ascii="宋体" w:hAnsi="宋体" w:cs="宋体"/>
          <w:highlight w:val="none"/>
          <w:shd w:val="clear" w:color="auto" w:fill="auto"/>
        </w:rPr>
        <w:t>工期要求</w:t>
      </w:r>
    </w:p>
    <w:p w14:paraId="004FBBDE">
      <w:pPr>
        <w:pStyle w:val="8"/>
        <w:widowControl/>
        <w:spacing w:before="0" w:beforeAutospacing="0" w:after="0" w:afterAutospacing="0" w:line="480" w:lineRule="auto"/>
        <w:ind w:left="520" w:firstLine="480" w:firstLineChars="200"/>
        <w:rPr>
          <w:rFonts w:hint="eastAsia" w:ascii="宋体" w:hAnsi="宋体" w:cs="宋体"/>
          <w:color w:val="auto"/>
          <w:highlight w:val="none"/>
          <w:shd w:val="clear" w:color="auto" w:fill="auto"/>
          <w:lang w:val="en-US" w:eastAsia="zh-CN"/>
        </w:rPr>
      </w:pPr>
      <w:r>
        <w:rPr>
          <w:rFonts w:hint="eastAsia" w:ascii="宋体" w:hAnsi="宋体" w:cs="宋体"/>
          <w:color w:val="auto"/>
          <w:highlight w:val="none"/>
          <w:shd w:val="clear" w:color="auto" w:fill="auto"/>
          <w:lang w:val="en-US" w:eastAsia="zh-CN"/>
        </w:rPr>
        <w:t>开始时间：暂定2025年4月30日；</w:t>
      </w:r>
    </w:p>
    <w:p w14:paraId="53B21429">
      <w:pPr>
        <w:pStyle w:val="8"/>
        <w:widowControl/>
        <w:spacing w:before="0" w:beforeAutospacing="0" w:after="0" w:afterAutospacing="0" w:line="480" w:lineRule="auto"/>
        <w:ind w:left="520" w:firstLine="480" w:firstLineChars="200"/>
        <w:rPr>
          <w:rFonts w:hint="default" w:ascii="宋体" w:hAnsi="宋体" w:cs="宋体"/>
          <w:color w:val="auto"/>
          <w:highlight w:val="none"/>
          <w:shd w:val="clear" w:color="auto" w:fill="auto"/>
          <w:lang w:val="en-US" w:eastAsia="zh-CN"/>
        </w:rPr>
      </w:pPr>
      <w:r>
        <w:rPr>
          <w:rFonts w:hint="eastAsia" w:ascii="宋体" w:hAnsi="宋体" w:cs="宋体"/>
          <w:color w:val="auto"/>
          <w:highlight w:val="none"/>
          <w:shd w:val="clear" w:color="auto" w:fill="auto"/>
          <w:lang w:val="en-US" w:eastAsia="zh-CN"/>
        </w:rPr>
        <w:t>竣工时间：2025年6月20日前完工并验收完成；</w:t>
      </w:r>
    </w:p>
    <w:p w14:paraId="30218B36">
      <w:pPr>
        <w:pStyle w:val="8"/>
        <w:widowControl/>
        <w:spacing w:before="0" w:beforeAutospacing="0" w:after="0" w:afterAutospacing="0" w:line="480" w:lineRule="auto"/>
        <w:ind w:left="520" w:firstLine="480" w:firstLineChars="200"/>
        <w:rPr>
          <w:rFonts w:ascii="宋体" w:hAnsi="宋体" w:cs="宋体"/>
          <w:highlight w:val="none"/>
          <w:shd w:val="clear" w:color="auto" w:fill="auto"/>
        </w:rPr>
      </w:pPr>
      <w:r>
        <w:rPr>
          <w:rFonts w:ascii="宋体" w:hAnsi="宋体" w:cs="宋体"/>
          <w:color w:val="auto"/>
          <w:highlight w:val="none"/>
          <w:shd w:val="clear" w:color="auto" w:fill="auto"/>
        </w:rPr>
        <w:t xml:space="preserve">具体关键节点按发包方确认的节点计划作为完成项目建设进度控制的工作目标。 </w:t>
      </w:r>
      <w:r>
        <w:rPr>
          <w:rFonts w:hint="eastAsia" w:ascii="宋体" w:hAnsi="宋体" w:cs="宋体"/>
          <w:highlight w:val="none"/>
          <w:shd w:val="clear" w:color="auto" w:fill="auto"/>
        </w:rPr>
        <w:t>以上工期均已考虑春节和其他节假日，具体开工日期以采购人、代建人书面开工通知为准，竣工日期与工程移交日期不予顺延。</w:t>
      </w:r>
    </w:p>
    <w:p w14:paraId="21325723">
      <w:pPr>
        <w:pStyle w:val="8"/>
        <w:widowControl/>
        <w:spacing w:before="0" w:beforeAutospacing="0" w:after="0" w:afterAutospacing="0" w:line="480" w:lineRule="auto"/>
        <w:ind w:left="520"/>
        <w:rPr>
          <w:rFonts w:ascii="宋体" w:hAnsi="宋体" w:cs="宋体"/>
          <w:highlight w:val="none"/>
          <w:shd w:val="clear" w:color="auto" w:fill="auto"/>
        </w:rPr>
      </w:pPr>
      <w:r>
        <w:rPr>
          <w:rFonts w:hint="eastAsia" w:ascii="宋体" w:hAnsi="宋体" w:cs="宋体"/>
          <w:highlight w:val="none"/>
          <w:shd w:val="clear" w:color="auto" w:fill="auto"/>
          <w:lang w:val="en-US" w:eastAsia="zh-CN"/>
        </w:rPr>
        <w:t>五</w:t>
      </w:r>
      <w:r>
        <w:rPr>
          <w:rFonts w:hint="eastAsia" w:ascii="宋体" w:hAnsi="宋体" w:cs="宋体"/>
          <w:highlight w:val="none"/>
          <w:shd w:val="clear" w:color="auto" w:fill="auto"/>
        </w:rPr>
        <w:t>、潜在的报名方资格及提交资料：</w:t>
      </w:r>
    </w:p>
    <w:p w14:paraId="65D7B0D3">
      <w:pPr>
        <w:pStyle w:val="8"/>
        <w:widowControl/>
        <w:spacing w:before="0" w:beforeAutospacing="0" w:after="0" w:afterAutospacing="0" w:line="480" w:lineRule="auto"/>
        <w:ind w:firstLine="480"/>
        <w:rPr>
          <w:rFonts w:ascii="宋体" w:hAnsi="宋体" w:cs="宋体"/>
          <w:highlight w:val="none"/>
          <w:shd w:val="clear" w:color="auto" w:fill="auto"/>
        </w:rPr>
      </w:pPr>
      <w:r>
        <w:rPr>
          <w:rFonts w:hint="eastAsia" w:ascii="宋体" w:hAnsi="宋体" w:cs="宋体"/>
          <w:highlight w:val="none"/>
          <w:shd w:val="clear" w:color="auto" w:fill="auto"/>
        </w:rPr>
        <w:t>1、报名方具有独立的法人资格，具备有效的营业执照。（提供公司营业执照等相关复印件）。</w:t>
      </w:r>
    </w:p>
    <w:p w14:paraId="627EE7BF">
      <w:pPr>
        <w:pStyle w:val="8"/>
        <w:widowControl/>
        <w:spacing w:before="0" w:beforeAutospacing="0" w:after="0" w:afterAutospacing="0" w:line="480" w:lineRule="auto"/>
        <w:ind w:firstLine="480"/>
        <w:rPr>
          <w:rFonts w:ascii="宋体" w:hAnsi="宋体" w:cs="宋体"/>
          <w:highlight w:val="none"/>
          <w:shd w:val="clear" w:color="auto" w:fill="auto"/>
        </w:rPr>
      </w:pPr>
      <w:r>
        <w:rPr>
          <w:rFonts w:hint="eastAsia" w:ascii="宋体" w:hAnsi="宋体" w:cs="宋体"/>
          <w:highlight w:val="none"/>
          <w:shd w:val="clear" w:color="auto" w:fill="auto"/>
          <w:lang w:val="en-US" w:eastAsia="zh-CN"/>
        </w:rPr>
        <w:t>2</w:t>
      </w:r>
      <w:r>
        <w:rPr>
          <w:rFonts w:hint="eastAsia" w:ascii="宋体" w:hAnsi="宋体" w:cs="宋体"/>
          <w:highlight w:val="none"/>
          <w:shd w:val="clear" w:color="auto" w:fill="auto"/>
        </w:rPr>
        <w:t>、公司业绩要求：</w:t>
      </w:r>
    </w:p>
    <w:p w14:paraId="12BB5D4B">
      <w:pPr>
        <w:pStyle w:val="8"/>
        <w:widowControl/>
        <w:spacing w:before="0" w:beforeAutospacing="0" w:after="0" w:afterAutospacing="0" w:line="480" w:lineRule="auto"/>
        <w:ind w:firstLine="480"/>
        <w:jc w:val="both"/>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rPr>
        <w:t>满足公司近5年内</w:t>
      </w:r>
      <w:r>
        <w:rPr>
          <w:rFonts w:hint="eastAsia" w:ascii="宋体" w:hAnsi="宋体" w:cs="宋体"/>
          <w:color w:val="auto"/>
          <w:highlight w:val="none"/>
          <w:shd w:val="clear" w:color="auto" w:fill="auto"/>
          <w:lang w:eastAsia="zh-CN"/>
        </w:rPr>
        <w:t>（</w:t>
      </w:r>
      <w:r>
        <w:rPr>
          <w:rFonts w:hint="eastAsia" w:ascii="宋体" w:hAnsi="宋体" w:cs="宋体"/>
          <w:color w:val="auto"/>
          <w:highlight w:val="none"/>
          <w:shd w:val="clear" w:color="auto" w:fill="auto"/>
          <w:lang w:val="en-US" w:eastAsia="zh-CN"/>
        </w:rPr>
        <w:t>2020年1月份至今</w:t>
      </w:r>
      <w:r>
        <w:rPr>
          <w:rFonts w:hint="eastAsia" w:ascii="宋体" w:hAnsi="宋体" w:cs="宋体"/>
          <w:color w:val="auto"/>
          <w:highlight w:val="none"/>
          <w:shd w:val="clear" w:color="auto" w:fill="auto"/>
          <w:lang w:eastAsia="zh-CN"/>
        </w:rPr>
        <w:t>）</w:t>
      </w:r>
      <w:r>
        <w:rPr>
          <w:rFonts w:hint="eastAsia" w:ascii="宋体" w:hAnsi="宋体" w:cs="宋体"/>
          <w:color w:val="auto"/>
          <w:highlight w:val="none"/>
          <w:shd w:val="clear" w:color="auto" w:fill="auto"/>
        </w:rPr>
        <w:t>已竣（完）工（以竣工报告时间为准）</w:t>
      </w:r>
      <w:r>
        <w:rPr>
          <w:rFonts w:ascii="宋体" w:hAnsi="宋体" w:cs="宋体"/>
          <w:color w:val="auto"/>
          <w:highlight w:val="none"/>
          <w:shd w:val="clear" w:color="auto" w:fill="auto"/>
        </w:rPr>
        <w:t>的</w:t>
      </w:r>
      <w:r>
        <w:rPr>
          <w:rFonts w:hint="eastAsia" w:ascii="宋体" w:hAnsi="宋体" w:eastAsia="宋体" w:cs="宋体"/>
          <w:color w:val="auto"/>
          <w:highlight w:val="none"/>
          <w:shd w:val="clear" w:color="auto" w:fill="auto"/>
          <w:lang w:val="en-US" w:eastAsia="zh-CN"/>
        </w:rPr>
        <w:t>交通划线</w:t>
      </w:r>
      <w:r>
        <w:rPr>
          <w:rFonts w:hint="eastAsia" w:ascii="宋体" w:hAnsi="宋体" w:cs="宋体"/>
          <w:color w:val="auto"/>
          <w:highlight w:val="none"/>
          <w:shd w:val="clear" w:color="auto" w:fill="auto"/>
          <w:lang w:val="en-US" w:eastAsia="zh-CN"/>
        </w:rPr>
        <w:t>专项工程</w:t>
      </w:r>
      <w:r>
        <w:rPr>
          <w:rFonts w:hint="eastAsia" w:ascii="宋体" w:hAnsi="宋体" w:cs="宋体"/>
          <w:color w:val="auto"/>
          <w:highlight w:val="none"/>
          <w:shd w:val="clear" w:color="auto" w:fill="auto"/>
        </w:rPr>
        <w:t>单个合同额不小于</w:t>
      </w:r>
      <w:r>
        <w:rPr>
          <w:rFonts w:hint="eastAsia" w:ascii="宋体" w:hAnsi="宋体" w:cs="宋体"/>
          <w:color w:val="auto"/>
          <w:highlight w:val="none"/>
          <w:shd w:val="clear" w:color="auto" w:fill="auto"/>
          <w:lang w:val="en-US" w:eastAsia="zh-CN"/>
        </w:rPr>
        <w:t>50万</w:t>
      </w:r>
      <w:r>
        <w:rPr>
          <w:rFonts w:ascii="宋体" w:hAnsi="宋体" w:cs="宋体"/>
          <w:color w:val="auto"/>
          <w:highlight w:val="none"/>
          <w:shd w:val="clear" w:color="auto" w:fill="auto"/>
        </w:rPr>
        <w:t>元</w:t>
      </w:r>
      <w:r>
        <w:rPr>
          <w:rFonts w:hint="eastAsia" w:ascii="宋体" w:hAnsi="宋体" w:cs="宋体"/>
          <w:color w:val="auto"/>
          <w:highlight w:val="none"/>
          <w:shd w:val="clear" w:color="auto" w:fill="auto"/>
        </w:rPr>
        <w:t>。（公司业绩需提供至少</w:t>
      </w:r>
      <w:r>
        <w:rPr>
          <w:rFonts w:hint="eastAsia" w:ascii="宋体" w:hAnsi="宋体" w:cs="宋体"/>
          <w:color w:val="auto"/>
          <w:highlight w:val="none"/>
          <w:shd w:val="clear" w:color="auto" w:fill="auto"/>
          <w:lang w:val="en-US" w:eastAsia="zh-CN"/>
        </w:rPr>
        <w:t>1</w:t>
      </w:r>
      <w:r>
        <w:rPr>
          <w:rFonts w:hint="eastAsia" w:ascii="宋体" w:hAnsi="宋体" w:cs="宋体"/>
          <w:color w:val="auto"/>
          <w:highlight w:val="none"/>
          <w:shd w:val="clear" w:color="auto" w:fill="auto"/>
        </w:rPr>
        <w:t>-</w:t>
      </w:r>
      <w:r>
        <w:rPr>
          <w:rFonts w:hint="eastAsia" w:ascii="宋体" w:hAnsi="宋体" w:cs="宋体"/>
          <w:color w:val="auto"/>
          <w:highlight w:val="none"/>
          <w:shd w:val="clear" w:color="auto" w:fill="auto"/>
          <w:lang w:val="en-US" w:eastAsia="zh-CN"/>
        </w:rPr>
        <w:t>3</w:t>
      </w:r>
      <w:r>
        <w:rPr>
          <w:rFonts w:hint="eastAsia" w:ascii="宋体" w:hAnsi="宋体" w:cs="宋体"/>
          <w:color w:val="auto"/>
          <w:highlight w:val="none"/>
          <w:shd w:val="clear" w:color="auto" w:fill="auto"/>
        </w:rPr>
        <w:t>项相关业绩，提供施工许可证、合同复印件、竣工验收报告、获奖证书等证明材料）。</w:t>
      </w:r>
    </w:p>
    <w:p w14:paraId="4EEF557B">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eastAsia="宋体" w:cs="宋体"/>
          <w:color w:val="auto"/>
          <w:kern w:val="0"/>
          <w:sz w:val="24"/>
          <w:szCs w:val="24"/>
          <w:lang w:val="en-US" w:eastAsia="zh-CN" w:bidi="ar-SA"/>
        </w:rPr>
        <w:t>3、</w:t>
      </w:r>
      <w:r>
        <w:rPr>
          <w:rFonts w:hint="eastAsia" w:ascii="宋体" w:hAnsi="宋体" w:cs="宋体"/>
          <w:color w:val="auto"/>
          <w:highlight w:val="none"/>
          <w:lang w:val="en-US" w:eastAsia="zh-CN"/>
        </w:rPr>
        <w:t>拟派项目团队要求：</w:t>
      </w:r>
    </w:p>
    <w:p w14:paraId="2859C794">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项目负责人：近5年内参与过</w:t>
      </w:r>
      <w:r>
        <w:rPr>
          <w:rFonts w:hint="eastAsia" w:ascii="宋体" w:hAnsi="宋体" w:cs="宋体"/>
          <w:color w:val="auto"/>
          <w:highlight w:val="none"/>
          <w:shd w:val="clear" w:color="auto" w:fill="auto"/>
        </w:rPr>
        <w:t>已竣（完）工（以竣工报告时间为准）</w:t>
      </w:r>
      <w:r>
        <w:rPr>
          <w:rFonts w:hint="eastAsia" w:ascii="宋体" w:hAnsi="宋体" w:cs="宋体"/>
          <w:color w:val="auto"/>
          <w:highlight w:val="none"/>
          <w:shd w:val="clear" w:color="auto" w:fill="auto"/>
          <w:lang w:val="en-US" w:eastAsia="zh-CN"/>
        </w:rPr>
        <w:t>的</w:t>
      </w:r>
      <w:r>
        <w:rPr>
          <w:rFonts w:hint="eastAsia" w:ascii="宋体" w:hAnsi="宋体" w:cs="宋体"/>
          <w:color w:val="auto"/>
          <w:highlight w:val="none"/>
          <w:lang w:val="en-US" w:eastAsia="zh-CN"/>
        </w:rPr>
        <w:t>单个合同额不小于50万元的交通划线项目，负责指导项目现场的划线及标牌安装等工作。（项目负责人需提供近3个月社保证明及相关业绩证明资料）。</w:t>
      </w:r>
    </w:p>
    <w:p w14:paraId="3E416D17">
      <w:pPr>
        <w:pStyle w:val="8"/>
        <w:widowControl/>
        <w:spacing w:before="0" w:beforeAutospacing="0" w:after="0" w:afterAutospacing="0" w:line="480" w:lineRule="auto"/>
        <w:ind w:firstLine="480"/>
        <w:jc w:val="both"/>
        <w:rPr>
          <w:rFonts w:ascii="宋体" w:hAnsi="宋体" w:cs="宋体"/>
          <w:highlight w:val="none"/>
          <w:shd w:val="clear" w:color="auto" w:fill="auto"/>
        </w:rPr>
      </w:pPr>
      <w:r>
        <w:rPr>
          <w:rFonts w:hint="eastAsia" w:ascii="宋体" w:hAnsi="宋体" w:cs="宋体"/>
          <w:highlight w:val="none"/>
          <w:shd w:val="clear" w:color="auto" w:fill="auto"/>
          <w:lang w:val="en-US" w:eastAsia="zh-CN"/>
        </w:rPr>
        <w:t>4</w:t>
      </w:r>
      <w:r>
        <w:rPr>
          <w:rFonts w:hint="eastAsia" w:ascii="宋体" w:hAnsi="宋体" w:cs="宋体"/>
          <w:highlight w:val="none"/>
          <w:shd w:val="clear" w:color="auto" w:fill="auto"/>
        </w:rPr>
        <w:t>、近三年（202</w:t>
      </w:r>
      <w:r>
        <w:rPr>
          <w:rFonts w:hint="eastAsia" w:ascii="宋体" w:hAnsi="宋体" w:cs="宋体"/>
          <w:highlight w:val="none"/>
          <w:shd w:val="clear" w:color="auto" w:fill="auto"/>
          <w:lang w:val="en-US" w:eastAsia="zh-CN"/>
        </w:rPr>
        <w:t>2</w:t>
      </w:r>
      <w:r>
        <w:rPr>
          <w:rFonts w:hint="eastAsia" w:ascii="宋体" w:hAnsi="宋体" w:cs="宋体"/>
          <w:highlight w:val="none"/>
          <w:shd w:val="clear" w:color="auto" w:fill="auto"/>
        </w:rPr>
        <w:t>-202</w:t>
      </w:r>
      <w:r>
        <w:rPr>
          <w:rFonts w:hint="eastAsia" w:ascii="宋体" w:hAnsi="宋体" w:cs="宋体"/>
          <w:highlight w:val="none"/>
          <w:shd w:val="clear" w:color="auto" w:fill="auto"/>
          <w:lang w:val="en-US" w:eastAsia="zh-CN"/>
        </w:rPr>
        <w:t>4</w:t>
      </w:r>
      <w:r>
        <w:rPr>
          <w:rFonts w:hint="eastAsia" w:ascii="宋体" w:hAnsi="宋体" w:cs="宋体"/>
          <w:highlight w:val="none"/>
          <w:shd w:val="clear" w:color="auto" w:fill="auto"/>
        </w:rPr>
        <w:t>年）经第三方审计的财务报告，公司营业额</w:t>
      </w:r>
      <w:r>
        <w:rPr>
          <w:rFonts w:hint="eastAsia" w:ascii="宋体" w:hAnsi="宋体" w:cs="宋体"/>
          <w:highlight w:val="none"/>
          <w:shd w:val="clear" w:color="auto" w:fill="auto"/>
          <w:lang w:eastAsia="zh-CN"/>
        </w:rPr>
        <w:t>（</w:t>
      </w:r>
      <w:r>
        <w:rPr>
          <w:rFonts w:hint="eastAsia" w:ascii="宋体" w:hAnsi="宋体" w:cs="宋体"/>
          <w:highlight w:val="none"/>
          <w:shd w:val="clear" w:color="auto" w:fill="auto"/>
          <w:lang w:val="en-US" w:eastAsia="zh-CN"/>
        </w:rPr>
        <w:t>划线工程部分）</w:t>
      </w:r>
      <w:r>
        <w:rPr>
          <w:rFonts w:hint="eastAsia" w:ascii="宋体" w:hAnsi="宋体" w:cs="宋体"/>
          <w:highlight w:val="none"/>
          <w:shd w:val="clear" w:color="auto" w:fill="auto"/>
        </w:rPr>
        <w:t>、资产负债率、经营性活动现金流入情况及经营性活动现金流出情况。（若202</w:t>
      </w:r>
      <w:r>
        <w:rPr>
          <w:rFonts w:hint="eastAsia" w:ascii="宋体" w:hAnsi="宋体" w:cs="宋体"/>
          <w:highlight w:val="none"/>
          <w:shd w:val="clear" w:color="auto" w:fill="auto"/>
          <w:lang w:val="en-US" w:eastAsia="zh-CN"/>
        </w:rPr>
        <w:t>4</w:t>
      </w:r>
      <w:r>
        <w:rPr>
          <w:rFonts w:hint="eastAsia" w:ascii="宋体" w:hAnsi="宋体" w:cs="宋体"/>
          <w:highlight w:val="none"/>
          <w:shd w:val="clear" w:color="auto" w:fill="auto"/>
        </w:rPr>
        <w:t>年第三方财务审计报告还未完成，则提供（202</w:t>
      </w:r>
      <w:r>
        <w:rPr>
          <w:rFonts w:hint="eastAsia" w:ascii="宋体" w:hAnsi="宋体" w:cs="宋体"/>
          <w:highlight w:val="none"/>
          <w:shd w:val="clear" w:color="auto" w:fill="auto"/>
          <w:lang w:val="en-US" w:eastAsia="zh-CN"/>
        </w:rPr>
        <w:t>1</w:t>
      </w:r>
      <w:r>
        <w:rPr>
          <w:rFonts w:hint="eastAsia" w:ascii="宋体" w:hAnsi="宋体" w:cs="宋体"/>
          <w:highlight w:val="none"/>
          <w:shd w:val="clear" w:color="auto" w:fill="auto"/>
        </w:rPr>
        <w:t>-202</w:t>
      </w:r>
      <w:r>
        <w:rPr>
          <w:rFonts w:hint="eastAsia" w:ascii="宋体" w:hAnsi="宋体" w:cs="宋体"/>
          <w:highlight w:val="none"/>
          <w:shd w:val="clear" w:color="auto" w:fill="auto"/>
          <w:lang w:val="en-US" w:eastAsia="zh-CN"/>
        </w:rPr>
        <w:t>3</w:t>
      </w:r>
      <w:r>
        <w:rPr>
          <w:rFonts w:hint="eastAsia" w:ascii="宋体" w:hAnsi="宋体" w:cs="宋体"/>
          <w:highlight w:val="none"/>
          <w:shd w:val="clear" w:color="auto" w:fill="auto"/>
        </w:rPr>
        <w:t>年）经第三方审计的财务报告）。</w:t>
      </w:r>
    </w:p>
    <w:p w14:paraId="6820E396">
      <w:pPr>
        <w:pStyle w:val="8"/>
        <w:widowControl/>
        <w:spacing w:before="0" w:beforeAutospacing="0" w:after="0" w:afterAutospacing="0" w:line="480" w:lineRule="auto"/>
        <w:ind w:firstLine="480"/>
        <w:rPr>
          <w:rFonts w:ascii="宋体" w:hAnsi="宋体" w:cs="宋体"/>
          <w:highlight w:val="none"/>
          <w:shd w:val="clear" w:color="auto" w:fill="auto"/>
        </w:rPr>
      </w:pPr>
      <w:r>
        <w:rPr>
          <w:rFonts w:hint="eastAsia" w:ascii="宋体" w:hAnsi="宋体" w:cs="宋体"/>
          <w:highlight w:val="none"/>
          <w:shd w:val="clear" w:color="auto" w:fill="auto"/>
          <w:lang w:val="en-US" w:eastAsia="zh-CN"/>
        </w:rPr>
        <w:t>5</w:t>
      </w:r>
      <w:r>
        <w:rPr>
          <w:rFonts w:hint="eastAsia" w:ascii="宋体" w:hAnsi="宋体" w:cs="宋体"/>
          <w:highlight w:val="none"/>
          <w:shd w:val="clear" w:color="auto" w:fill="auto"/>
        </w:rPr>
        <w:t>、</w:t>
      </w:r>
      <w:r>
        <w:rPr>
          <w:rFonts w:hint="eastAsia" w:ascii="宋体" w:hAnsi="宋体" w:cs="宋体"/>
          <w:color w:val="auto"/>
          <w:highlight w:val="none"/>
        </w:rPr>
        <w:t>报名方的信用情况：报名方、法定代表人、项目负责人未被“信用中国”（https://www.creditchina.gov.cn/）列入严重失信主体名单和“信用中国（浙江）”（https://credit.zj.gov.cn/）列入黑名单，需提供网页截图并加盖公司公章。</w:t>
      </w:r>
    </w:p>
    <w:p w14:paraId="49E96CFA">
      <w:pPr>
        <w:pStyle w:val="8"/>
        <w:widowControl/>
        <w:numPr>
          <w:ilvl w:val="0"/>
          <w:numId w:val="0"/>
        </w:numPr>
        <w:spacing w:before="0" w:beforeAutospacing="0" w:after="0" w:afterAutospacing="0" w:line="480" w:lineRule="auto"/>
        <w:ind w:firstLine="480" w:firstLineChars="200"/>
        <w:rPr>
          <w:rFonts w:hint="eastAsia" w:ascii="宋体" w:hAnsi="宋体" w:eastAsia="宋体" w:cs="宋体"/>
          <w:color w:val="auto"/>
          <w:highlight w:val="none"/>
          <w:lang w:val="en-US" w:eastAsia="zh-CN"/>
        </w:rPr>
      </w:pPr>
      <w:r>
        <w:rPr>
          <w:rFonts w:hint="eastAsia" w:ascii="宋体" w:hAnsi="宋体" w:cs="宋体"/>
          <w:b w:val="0"/>
          <w:bCs w:val="0"/>
          <w:highlight w:val="none"/>
          <w:shd w:val="clear" w:color="auto" w:fill="auto"/>
          <w:lang w:val="en-US" w:eastAsia="zh-CN"/>
        </w:rPr>
        <w:t>6</w:t>
      </w:r>
      <w:r>
        <w:rPr>
          <w:rFonts w:hint="eastAsia" w:ascii="宋体" w:hAnsi="宋体" w:cs="宋体"/>
          <w:b w:val="0"/>
          <w:bCs w:val="0"/>
          <w:highlight w:val="none"/>
          <w:shd w:val="clear" w:color="auto" w:fill="auto"/>
        </w:rPr>
        <w:t>、</w:t>
      </w:r>
      <w:r>
        <w:rPr>
          <w:rFonts w:hint="eastAsia" w:ascii="宋体" w:hAnsi="宋体" w:cs="宋体"/>
          <w:color w:val="auto"/>
          <w:highlight w:val="none"/>
        </w:rPr>
        <w:t>本项目不接受联合体报名</w:t>
      </w:r>
      <w:r>
        <w:rPr>
          <w:rFonts w:hint="eastAsia" w:ascii="宋体" w:hAnsi="宋体" w:cs="宋体"/>
          <w:color w:val="auto"/>
          <w:highlight w:val="none"/>
          <w:lang w:eastAsia="zh-CN"/>
        </w:rPr>
        <w:t>。</w:t>
      </w:r>
    </w:p>
    <w:p w14:paraId="07EE7D0D">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7、</w:t>
      </w:r>
      <w:r>
        <w:rPr>
          <w:rFonts w:hint="eastAsia" w:ascii="宋体" w:hAnsi="宋体" w:cs="宋体"/>
          <w:color w:val="auto"/>
          <w:highlight w:val="none"/>
        </w:rPr>
        <w:t>报名方认为有必要的其他资料。</w:t>
      </w:r>
      <w:r>
        <w:rPr>
          <w:rFonts w:hint="eastAsia" w:ascii="宋体" w:hAnsi="宋体" w:cs="宋体"/>
          <w:color w:val="auto"/>
          <w:highlight w:val="none"/>
          <w:u w:val="single"/>
          <w:lang w:val="en-US" w:eastAsia="zh-CN"/>
        </w:rPr>
        <w:t>（例如：单位具备的相关资质证书（如有）、安全生产许可证（如有），拟派项目负责人具备的相关证书（如有）、施工人员具备的热熔施工操作证等操作证书（如有）、安全员（如有）等资料。）</w:t>
      </w:r>
    </w:p>
    <w:p w14:paraId="1FC0F18F">
      <w:pPr>
        <w:pStyle w:val="8"/>
        <w:widowControl/>
        <w:spacing w:before="0" w:beforeAutospacing="0" w:after="0" w:afterAutospacing="0" w:line="480" w:lineRule="auto"/>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8、</w:t>
      </w:r>
      <w:r>
        <w:rPr>
          <w:rFonts w:hint="eastAsia" w:ascii="宋体" w:hAnsi="宋体" w:cs="宋体"/>
          <w:color w:val="auto"/>
          <w:highlight w:val="none"/>
        </w:rPr>
        <w:t>报名资料需编制目录索引。</w:t>
      </w:r>
    </w:p>
    <w:p w14:paraId="7A2CCFC8">
      <w:pPr>
        <w:pStyle w:val="8"/>
        <w:widowControl/>
        <w:spacing w:before="0" w:beforeAutospacing="0" w:after="0" w:afterAutospacing="0" w:line="480" w:lineRule="auto"/>
        <w:ind w:left="482"/>
        <w:rPr>
          <w:rFonts w:ascii="宋体" w:hAnsi="宋体" w:cs="宋体"/>
          <w:color w:val="auto"/>
          <w:highlight w:val="none"/>
        </w:rPr>
      </w:pPr>
      <w:r>
        <w:rPr>
          <w:rFonts w:hint="eastAsia" w:ascii="宋体" w:hAnsi="宋体" w:cs="宋体"/>
          <w:color w:val="auto"/>
          <w:highlight w:val="none"/>
          <w:lang w:val="en-US" w:eastAsia="zh-CN"/>
        </w:rPr>
        <w:t>9、</w:t>
      </w:r>
      <w:r>
        <w:rPr>
          <w:rFonts w:hint="eastAsia" w:ascii="宋体" w:hAnsi="宋体" w:cs="宋体"/>
          <w:color w:val="auto"/>
          <w:highlight w:val="none"/>
        </w:rPr>
        <w:t>本项目不接受存在控股关系的两家及以上单位同时</w:t>
      </w:r>
      <w:r>
        <w:rPr>
          <w:rFonts w:hint="eastAsia" w:ascii="宋体" w:hAnsi="宋体" w:cs="宋体"/>
          <w:color w:val="auto"/>
          <w:highlight w:val="none"/>
          <w:lang w:val="en-US" w:eastAsia="zh-CN"/>
        </w:rPr>
        <w:t>单独</w:t>
      </w:r>
      <w:r>
        <w:rPr>
          <w:rFonts w:hint="eastAsia" w:ascii="宋体" w:hAnsi="宋体" w:cs="宋体"/>
          <w:color w:val="auto"/>
          <w:highlight w:val="none"/>
        </w:rPr>
        <w:t>报名。</w:t>
      </w:r>
    </w:p>
    <w:p w14:paraId="3896C936">
      <w:pPr>
        <w:pStyle w:val="8"/>
        <w:widowControl/>
        <w:spacing w:before="0" w:beforeAutospacing="0" w:after="0" w:afterAutospacing="0" w:line="480" w:lineRule="auto"/>
        <w:ind w:firstLine="480" w:firstLineChars="200"/>
        <w:rPr>
          <w:rFonts w:ascii="宋体" w:hAnsi="宋体" w:cs="宋体"/>
          <w:highlight w:val="none"/>
        </w:rPr>
      </w:pPr>
      <w:r>
        <w:rPr>
          <w:rFonts w:hint="eastAsia" w:ascii="宋体" w:hAnsi="宋体" w:cs="宋体"/>
          <w:color w:val="auto"/>
          <w:highlight w:val="none"/>
          <w:lang w:val="en-US" w:eastAsia="zh-CN"/>
        </w:rPr>
        <w:t>10、</w:t>
      </w:r>
      <w:r>
        <w:rPr>
          <w:rFonts w:hint="eastAsia" w:ascii="宋体" w:hAnsi="宋体" w:cs="宋体"/>
          <w:color w:val="auto"/>
          <w:highlight w:val="none"/>
        </w:rPr>
        <w:t>学校保留要求各</w:t>
      </w:r>
      <w:r>
        <w:rPr>
          <w:rFonts w:hint="eastAsia" w:ascii="宋体" w:hAnsi="宋体" w:cs="宋体"/>
          <w:color w:val="auto"/>
          <w:highlight w:val="none"/>
          <w:lang w:val="en-US" w:eastAsia="zh-CN"/>
        </w:rPr>
        <w:t>报名</w:t>
      </w:r>
      <w:r>
        <w:rPr>
          <w:rFonts w:hint="eastAsia" w:ascii="宋体" w:hAnsi="宋体" w:cs="宋体"/>
          <w:color w:val="auto"/>
          <w:highlight w:val="none"/>
        </w:rPr>
        <w:t>单位提供其他资料的权利。</w:t>
      </w:r>
    </w:p>
    <w:p w14:paraId="1E817F48">
      <w:pPr>
        <w:pStyle w:val="8"/>
        <w:widowControl/>
        <w:spacing w:before="0" w:beforeAutospacing="0" w:after="0" w:afterAutospacing="0" w:line="480" w:lineRule="auto"/>
        <w:ind w:firstLine="482"/>
        <w:rPr>
          <w:rFonts w:ascii="宋体" w:hAnsi="宋体" w:cs="宋体"/>
          <w:b/>
          <w:bCs/>
          <w:highlight w:val="none"/>
        </w:rPr>
      </w:pPr>
      <w:r>
        <w:rPr>
          <w:rFonts w:hint="eastAsia" w:ascii="宋体" w:hAnsi="宋体" w:cs="宋体"/>
          <w:b/>
          <w:bCs/>
          <w:highlight w:val="none"/>
        </w:rPr>
        <w:t>请报名方认真对照资格条件，如不符合要求的，无意或故意参与报名，经评审发现的则取消报名方资格；评审过程中，报名方提供的相关证件为虚假或伪造，或者其他人员持法定代表人或授权委托人的身份证参与报名，一经发现亦取消报名方资格，且所产生的一切后果由报名方自行承担。</w:t>
      </w:r>
    </w:p>
    <w:p w14:paraId="0571254B">
      <w:pPr>
        <w:pStyle w:val="8"/>
        <w:widowControl/>
        <w:spacing w:before="0" w:beforeAutospacing="0" w:after="0" w:afterAutospacing="0" w:line="480" w:lineRule="auto"/>
        <w:ind w:firstLine="482"/>
        <w:rPr>
          <w:rFonts w:ascii="宋体" w:hAnsi="宋体" w:cs="宋体"/>
          <w:highlight w:val="none"/>
        </w:rPr>
      </w:pPr>
      <w:r>
        <w:rPr>
          <w:rFonts w:hint="eastAsia" w:ascii="宋体" w:hAnsi="宋体" w:cs="宋体"/>
          <w:highlight w:val="none"/>
          <w:lang w:val="en-US" w:eastAsia="zh-CN"/>
        </w:rPr>
        <w:t>六</w:t>
      </w:r>
      <w:r>
        <w:rPr>
          <w:rFonts w:hint="eastAsia" w:ascii="宋体" w:hAnsi="宋体" w:cs="宋体"/>
          <w:highlight w:val="none"/>
        </w:rPr>
        <w:t>、报名保证金的缴纳：</w:t>
      </w:r>
    </w:p>
    <w:p w14:paraId="09461596">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金额：</w:t>
      </w:r>
      <w:r>
        <w:rPr>
          <w:rFonts w:ascii="宋体" w:hAnsi="宋体" w:cs="宋体"/>
          <w:highlight w:val="none"/>
          <w:u w:val="single"/>
        </w:rPr>
        <w:t>人民币</w:t>
      </w:r>
      <w:r>
        <w:rPr>
          <w:rFonts w:hint="eastAsia" w:ascii="宋体" w:hAnsi="宋体" w:cs="宋体"/>
          <w:highlight w:val="none"/>
          <w:u w:val="single"/>
        </w:rPr>
        <w:t>壹万元整</w:t>
      </w:r>
      <w:r>
        <w:rPr>
          <w:rFonts w:ascii="宋体" w:hAnsi="宋体" w:cs="宋体"/>
          <w:highlight w:val="none"/>
        </w:rPr>
        <w:t>。</w:t>
      </w:r>
    </w:p>
    <w:p w14:paraId="4A0BA461">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通过供应商的基本账户以银行转帐方式缴入以下账户</w:t>
      </w:r>
    </w:p>
    <w:p w14:paraId="3F0BA990">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 xml:space="preserve">账户名：深圳市润置城市建设管理有限公司 </w:t>
      </w:r>
    </w:p>
    <w:p w14:paraId="49D8F769">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开户行：交通银行深圳分行营业部</w:t>
      </w:r>
    </w:p>
    <w:p w14:paraId="295C2791">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银行账号：443066285013006976000</w:t>
      </w:r>
    </w:p>
    <w:p w14:paraId="5BBE83A6">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提交截止时间：</w:t>
      </w:r>
      <w:r>
        <w:rPr>
          <w:rFonts w:ascii="宋体" w:hAnsi="宋体" w:cs="宋体"/>
          <w:b/>
          <w:bCs/>
          <w:highlight w:val="none"/>
        </w:rPr>
        <w:t>202</w:t>
      </w:r>
      <w:r>
        <w:rPr>
          <w:rFonts w:hint="eastAsia" w:ascii="宋体" w:hAnsi="宋体" w:cs="宋体"/>
          <w:b/>
          <w:bCs/>
          <w:highlight w:val="none"/>
          <w:lang w:val="en-US" w:eastAsia="zh-CN"/>
        </w:rPr>
        <w:t>5</w:t>
      </w:r>
      <w:r>
        <w:rPr>
          <w:rFonts w:ascii="宋体" w:hAnsi="宋体" w:cs="宋体"/>
          <w:b/>
          <w:bCs/>
          <w:highlight w:val="none"/>
        </w:rPr>
        <w:t>年</w:t>
      </w:r>
      <w:r>
        <w:rPr>
          <w:rFonts w:hint="eastAsia" w:ascii="宋体" w:hAnsi="宋体" w:cs="宋体"/>
          <w:b/>
          <w:bCs/>
          <w:highlight w:val="none"/>
          <w:lang w:val="en-US" w:eastAsia="zh-CN"/>
        </w:rPr>
        <w:t>4</w:t>
      </w:r>
      <w:r>
        <w:rPr>
          <w:rFonts w:ascii="宋体" w:hAnsi="宋体" w:cs="宋体"/>
          <w:b/>
          <w:bCs/>
          <w:highlight w:val="none"/>
        </w:rPr>
        <w:t>月</w:t>
      </w:r>
      <w:r>
        <w:rPr>
          <w:rFonts w:hint="eastAsia" w:ascii="宋体" w:hAnsi="宋体" w:cs="宋体"/>
          <w:b/>
          <w:bCs/>
          <w:highlight w:val="none"/>
          <w:lang w:val="en-US" w:eastAsia="zh-CN"/>
        </w:rPr>
        <w:t>10</w:t>
      </w:r>
      <w:r>
        <w:rPr>
          <w:rFonts w:ascii="宋体" w:hAnsi="宋体" w:cs="宋体"/>
          <w:b/>
          <w:bCs/>
          <w:highlight w:val="none"/>
        </w:rPr>
        <w:t xml:space="preserve">日 </w:t>
      </w:r>
      <w:r>
        <w:rPr>
          <w:rFonts w:hint="eastAsia" w:ascii="宋体" w:hAnsi="宋体" w:cs="宋体"/>
          <w:b/>
          <w:bCs/>
          <w:highlight w:val="none"/>
          <w:lang w:val="en-US" w:eastAsia="zh-CN"/>
        </w:rPr>
        <w:t>11</w:t>
      </w:r>
      <w:r>
        <w:rPr>
          <w:rFonts w:ascii="宋体" w:hAnsi="宋体" w:cs="宋体"/>
          <w:b/>
          <w:bCs/>
          <w:highlight w:val="none"/>
        </w:rPr>
        <w:t xml:space="preserve">:00  </w:t>
      </w:r>
      <w:r>
        <w:rPr>
          <w:rFonts w:hint="eastAsia" w:ascii="宋体" w:hAnsi="宋体" w:cs="宋体"/>
          <w:b/>
          <w:bCs/>
          <w:highlight w:val="none"/>
        </w:rPr>
        <w:t xml:space="preserve"> </w:t>
      </w:r>
    </w:p>
    <w:p w14:paraId="2DF55573">
      <w:pPr>
        <w:pStyle w:val="8"/>
        <w:widowControl/>
        <w:spacing w:before="0" w:beforeAutospacing="0" w:after="0" w:afterAutospacing="0" w:line="480" w:lineRule="auto"/>
        <w:ind w:firstLine="482"/>
        <w:rPr>
          <w:rFonts w:ascii="宋体" w:hAnsi="宋体" w:cs="宋体"/>
          <w:highlight w:val="none"/>
        </w:rPr>
      </w:pPr>
      <w:r>
        <w:rPr>
          <w:rFonts w:ascii="宋体" w:hAnsi="宋体" w:cs="宋体"/>
          <w:highlight w:val="none"/>
        </w:rPr>
        <w:t>（北京时间，以资金到达上述账户时间为准。同时需将缴纳投标保证金的付款凭证发送到邮箱CRLD_NBDFLGHY_ZY@crland.com.cn）</w:t>
      </w:r>
    </w:p>
    <w:p w14:paraId="5A0DBF1E">
      <w:pPr>
        <w:pStyle w:val="8"/>
        <w:widowControl/>
        <w:spacing w:before="0" w:beforeAutospacing="0" w:after="0" w:afterAutospacing="0" w:line="480" w:lineRule="auto"/>
        <w:ind w:left="2" w:firstLine="480"/>
        <w:rPr>
          <w:rFonts w:ascii="宋体" w:hAnsi="宋体" w:cs="宋体"/>
          <w:highlight w:val="none"/>
        </w:rPr>
      </w:pPr>
      <w:r>
        <w:rPr>
          <w:rFonts w:hint="eastAsia" w:ascii="宋体" w:hAnsi="宋体" w:cs="宋体"/>
          <w:highlight w:val="none"/>
          <w:lang w:val="en-US" w:eastAsia="zh-CN"/>
        </w:rPr>
        <w:t>七</w:t>
      </w:r>
      <w:r>
        <w:rPr>
          <w:rFonts w:hint="eastAsia" w:ascii="宋体" w:hAnsi="宋体" w:cs="宋体"/>
          <w:highlight w:val="none"/>
        </w:rPr>
        <w:t>、报名文件接收：</w:t>
      </w:r>
    </w:p>
    <w:p w14:paraId="509E3E8B">
      <w:pPr>
        <w:pStyle w:val="8"/>
        <w:widowControl/>
        <w:spacing w:before="0" w:beforeAutospacing="0" w:after="0" w:afterAutospacing="0" w:line="480" w:lineRule="auto"/>
        <w:ind w:left="2" w:firstLine="480"/>
        <w:rPr>
          <w:rFonts w:ascii="宋体" w:hAnsi="宋体" w:cs="宋体"/>
          <w:highlight w:val="none"/>
        </w:rPr>
      </w:pPr>
      <w:r>
        <w:rPr>
          <w:rFonts w:hint="eastAsia" w:ascii="宋体" w:hAnsi="宋体" w:cs="宋体"/>
          <w:highlight w:val="none"/>
        </w:rPr>
        <w:t>1、凡符合报名资格要求并有意参加者，请于</w:t>
      </w:r>
      <w:r>
        <w:rPr>
          <w:rFonts w:ascii="宋体" w:hAnsi="宋体" w:cs="宋体"/>
          <w:b/>
          <w:bCs/>
          <w:highlight w:val="none"/>
        </w:rPr>
        <w:t>202</w:t>
      </w:r>
      <w:r>
        <w:rPr>
          <w:rFonts w:hint="eastAsia" w:ascii="宋体" w:hAnsi="宋体" w:cs="宋体"/>
          <w:b/>
          <w:bCs/>
          <w:highlight w:val="none"/>
          <w:lang w:val="en-US" w:eastAsia="zh-CN"/>
        </w:rPr>
        <w:t>5</w:t>
      </w:r>
      <w:r>
        <w:rPr>
          <w:rFonts w:ascii="宋体" w:hAnsi="宋体" w:cs="宋体"/>
          <w:b/>
          <w:bCs/>
          <w:highlight w:val="none"/>
        </w:rPr>
        <w:t>年</w:t>
      </w:r>
      <w:r>
        <w:rPr>
          <w:rFonts w:hint="eastAsia" w:ascii="宋体" w:hAnsi="宋体" w:cs="宋体"/>
          <w:b/>
          <w:bCs/>
          <w:highlight w:val="none"/>
          <w:lang w:val="en-US" w:eastAsia="zh-CN"/>
        </w:rPr>
        <w:t>4</w:t>
      </w:r>
      <w:r>
        <w:rPr>
          <w:rFonts w:ascii="宋体" w:hAnsi="宋体" w:cs="宋体"/>
          <w:b/>
          <w:bCs/>
          <w:highlight w:val="none"/>
        </w:rPr>
        <w:t>月</w:t>
      </w:r>
      <w:r>
        <w:rPr>
          <w:rFonts w:hint="eastAsia" w:ascii="宋体" w:hAnsi="宋体" w:cs="宋体"/>
          <w:b/>
          <w:bCs/>
          <w:highlight w:val="none"/>
          <w:lang w:val="en-US" w:eastAsia="zh-CN"/>
        </w:rPr>
        <w:t>10</w:t>
      </w:r>
      <w:r>
        <w:rPr>
          <w:rFonts w:ascii="宋体" w:hAnsi="宋体" w:cs="宋体"/>
          <w:b/>
          <w:bCs/>
          <w:highlight w:val="none"/>
        </w:rPr>
        <w:t xml:space="preserve">日 </w:t>
      </w:r>
      <w:r>
        <w:rPr>
          <w:rFonts w:hint="eastAsia" w:ascii="宋体" w:hAnsi="宋体" w:cs="宋体"/>
          <w:b/>
          <w:bCs/>
          <w:highlight w:val="none"/>
          <w:lang w:val="en-US" w:eastAsia="zh-CN"/>
        </w:rPr>
        <w:t>11</w:t>
      </w:r>
      <w:r>
        <w:rPr>
          <w:rFonts w:ascii="宋体" w:hAnsi="宋体" w:cs="宋体"/>
          <w:b/>
          <w:bCs/>
          <w:highlight w:val="none"/>
        </w:rPr>
        <w:t>:00</w:t>
      </w:r>
      <w:r>
        <w:rPr>
          <w:rFonts w:hint="eastAsia" w:ascii="宋体" w:hAnsi="宋体" w:cs="宋体"/>
          <w:b/>
          <w:bCs/>
          <w:highlight w:val="none"/>
        </w:rPr>
        <w:t xml:space="preserve"> （逾期提交的资料不予接收）</w:t>
      </w:r>
      <w:r>
        <w:rPr>
          <w:rFonts w:hint="eastAsia" w:ascii="宋体" w:hAnsi="宋体" w:cs="宋体"/>
          <w:highlight w:val="none"/>
        </w:rPr>
        <w:t>前至</w:t>
      </w:r>
      <w:r>
        <w:rPr>
          <w:rFonts w:hint="eastAsia" w:ascii="宋体" w:hAnsi="宋体" w:cs="宋体"/>
          <w:bCs/>
          <w:highlight w:val="none"/>
        </w:rPr>
        <w:t>宁波市镇海区同心路568号开元新青年广场2号楼3楼</w:t>
      </w:r>
      <w:r>
        <w:rPr>
          <w:rFonts w:hint="eastAsia" w:ascii="宋体" w:hAnsi="宋体" w:cs="宋体"/>
          <w:bCs/>
          <w:highlight w:val="none"/>
          <w:lang w:val="en-US" w:eastAsia="zh-CN"/>
        </w:rPr>
        <w:t>306室</w:t>
      </w:r>
      <w:r>
        <w:rPr>
          <w:rFonts w:hint="eastAsia" w:ascii="宋体" w:hAnsi="宋体" w:cs="宋体"/>
          <w:highlight w:val="none"/>
        </w:rPr>
        <w:t>递交报名文件（纸质版一份，电子版一份，电子版需提供可编辑版及PDF盖章版扫描件，存入U盘，U盘贴好单位标签，与纸质资料一同送达）。</w:t>
      </w:r>
    </w:p>
    <w:p w14:paraId="07EF3FDD">
      <w:pPr>
        <w:pStyle w:val="8"/>
        <w:widowControl/>
        <w:spacing w:before="0" w:beforeAutospacing="0" w:after="0" w:afterAutospacing="0" w:line="480" w:lineRule="auto"/>
        <w:ind w:left="2" w:firstLine="480"/>
        <w:rPr>
          <w:rFonts w:ascii="宋体" w:hAnsi="宋体" w:cs="宋体"/>
          <w:highlight w:val="none"/>
        </w:rPr>
      </w:pPr>
      <w:r>
        <w:rPr>
          <w:rFonts w:hint="eastAsia" w:ascii="宋体" w:hAnsi="宋体" w:cs="宋体"/>
          <w:highlight w:val="none"/>
        </w:rPr>
        <w:t>2、本次报名公告发布在宁波东方理工大学（暂名）（https://www.eitech.edu.cn）、中国招标投标公共服务平台（http://www.cebpubservice.com/），报名文件可从宁波东方理工大学（暂名）（https://www.eitech.edu.cn）下载获取。</w:t>
      </w:r>
    </w:p>
    <w:p w14:paraId="0E64460C">
      <w:pPr>
        <w:pStyle w:val="8"/>
        <w:widowControl/>
        <w:spacing w:before="0" w:beforeAutospacing="0" w:after="0" w:afterAutospacing="0" w:line="480" w:lineRule="auto"/>
        <w:ind w:left="2" w:firstLine="480"/>
        <w:rPr>
          <w:rFonts w:ascii="宋体" w:hAnsi="宋体" w:cs="宋体"/>
          <w:highlight w:val="none"/>
        </w:rPr>
      </w:pPr>
      <w:r>
        <w:rPr>
          <w:rFonts w:hint="eastAsia" w:ascii="宋体" w:hAnsi="宋体" w:cs="宋体"/>
          <w:highlight w:val="none"/>
        </w:rPr>
        <w:t>3、有关本次报名的事项若存在变动或修改，敬请及时关注宁波东方理工大学（暂名）（https://www.eitech.edu.cn）、中国招标投标公共服务平台（http://www.cebpubservice.com/）发布的信息更正公告，恕不另行通知，如有遗漏采购人概不负责。</w:t>
      </w:r>
    </w:p>
    <w:p w14:paraId="60937E1C">
      <w:pPr>
        <w:pStyle w:val="8"/>
        <w:widowControl/>
        <w:spacing w:before="0" w:beforeAutospacing="0" w:after="0" w:afterAutospacing="0" w:line="480" w:lineRule="auto"/>
        <w:ind w:firstLine="480"/>
        <w:rPr>
          <w:rFonts w:ascii="宋体" w:hAnsi="宋体" w:cs="宋体"/>
          <w:highlight w:val="none"/>
        </w:rPr>
      </w:pPr>
      <w:r>
        <w:rPr>
          <w:rFonts w:hint="eastAsia" w:ascii="宋体" w:hAnsi="宋体" w:cs="宋体"/>
          <w:highlight w:val="none"/>
          <w:lang w:val="en-US" w:eastAsia="zh-CN"/>
        </w:rPr>
        <w:t>八</w:t>
      </w:r>
      <w:r>
        <w:rPr>
          <w:rFonts w:hint="eastAsia" w:ascii="宋体" w:hAnsi="宋体" w:cs="宋体"/>
          <w:highlight w:val="none"/>
        </w:rPr>
        <w:t>、报名文件接收截止时间：</w:t>
      </w:r>
      <w:r>
        <w:rPr>
          <w:rFonts w:ascii="宋体" w:hAnsi="宋体" w:cs="宋体"/>
          <w:b/>
          <w:bCs/>
          <w:highlight w:val="none"/>
        </w:rPr>
        <w:t>202</w:t>
      </w:r>
      <w:r>
        <w:rPr>
          <w:rFonts w:hint="eastAsia" w:ascii="宋体" w:hAnsi="宋体" w:cs="宋体"/>
          <w:b/>
          <w:bCs/>
          <w:highlight w:val="none"/>
          <w:lang w:val="en-US" w:eastAsia="zh-CN"/>
        </w:rPr>
        <w:t>5</w:t>
      </w:r>
      <w:r>
        <w:rPr>
          <w:rFonts w:ascii="宋体" w:hAnsi="宋体" w:cs="宋体"/>
          <w:b/>
          <w:bCs/>
          <w:highlight w:val="none"/>
        </w:rPr>
        <w:t>年</w:t>
      </w:r>
      <w:r>
        <w:rPr>
          <w:rFonts w:hint="eastAsia" w:ascii="宋体" w:hAnsi="宋体" w:cs="宋体"/>
          <w:b/>
          <w:bCs/>
          <w:highlight w:val="none"/>
          <w:lang w:val="en-US" w:eastAsia="zh-CN"/>
        </w:rPr>
        <w:t>4</w:t>
      </w:r>
      <w:r>
        <w:rPr>
          <w:rFonts w:ascii="宋体" w:hAnsi="宋体" w:cs="宋体"/>
          <w:b/>
          <w:bCs/>
          <w:highlight w:val="none"/>
        </w:rPr>
        <w:t>月</w:t>
      </w:r>
      <w:r>
        <w:rPr>
          <w:rFonts w:hint="eastAsia" w:ascii="宋体" w:hAnsi="宋体" w:cs="宋体"/>
          <w:b/>
          <w:bCs/>
          <w:highlight w:val="none"/>
          <w:lang w:val="en-US" w:eastAsia="zh-CN"/>
        </w:rPr>
        <w:t>10</w:t>
      </w:r>
      <w:bookmarkStart w:id="0" w:name="_GoBack"/>
      <w:bookmarkEnd w:id="0"/>
      <w:r>
        <w:rPr>
          <w:rFonts w:ascii="宋体" w:hAnsi="宋体" w:cs="宋体"/>
          <w:b/>
          <w:bCs/>
          <w:highlight w:val="none"/>
        </w:rPr>
        <w:t xml:space="preserve">日 </w:t>
      </w:r>
      <w:r>
        <w:rPr>
          <w:rFonts w:hint="eastAsia" w:ascii="宋体" w:hAnsi="宋体" w:cs="宋体"/>
          <w:b/>
          <w:bCs/>
          <w:highlight w:val="none"/>
          <w:lang w:val="en-US" w:eastAsia="zh-CN"/>
        </w:rPr>
        <w:t>11</w:t>
      </w:r>
      <w:r>
        <w:rPr>
          <w:rFonts w:ascii="宋体" w:hAnsi="宋体" w:cs="宋体"/>
          <w:b/>
          <w:bCs/>
          <w:highlight w:val="none"/>
        </w:rPr>
        <w:t xml:space="preserve">:00 </w:t>
      </w:r>
      <w:r>
        <w:rPr>
          <w:rFonts w:hint="eastAsia" w:ascii="宋体" w:hAnsi="宋体" w:cs="宋体"/>
          <w:b/>
          <w:bCs/>
          <w:highlight w:val="none"/>
        </w:rPr>
        <w:t xml:space="preserve"> </w:t>
      </w:r>
      <w:r>
        <w:rPr>
          <w:rFonts w:hint="eastAsia" w:ascii="宋体" w:hAnsi="宋体" w:cs="宋体"/>
          <w:highlight w:val="none"/>
        </w:rPr>
        <w:t>。</w:t>
      </w:r>
    </w:p>
    <w:p w14:paraId="1FF6EA75">
      <w:pPr>
        <w:pStyle w:val="8"/>
        <w:widowControl/>
        <w:spacing w:before="0" w:beforeAutospacing="0" w:after="0" w:afterAutospacing="0" w:line="480" w:lineRule="auto"/>
        <w:ind w:firstLine="480"/>
        <w:rPr>
          <w:rFonts w:ascii="宋体" w:hAnsi="宋体" w:cs="宋体"/>
          <w:highlight w:val="none"/>
        </w:rPr>
      </w:pPr>
      <w:r>
        <w:rPr>
          <w:rFonts w:hint="eastAsia" w:ascii="宋体" w:hAnsi="宋体" w:cs="宋体"/>
          <w:highlight w:val="none"/>
          <w:lang w:val="en-US" w:eastAsia="zh-CN"/>
        </w:rPr>
        <w:t>九</w:t>
      </w:r>
      <w:r>
        <w:rPr>
          <w:rFonts w:hint="eastAsia" w:ascii="宋体" w:hAnsi="宋体" w:cs="宋体"/>
          <w:highlight w:val="none"/>
        </w:rPr>
        <w:t>、联系方式</w:t>
      </w:r>
    </w:p>
    <w:p w14:paraId="449120D5">
      <w:pPr>
        <w:adjustRightInd w:val="0"/>
        <w:snapToGrid w:val="0"/>
        <w:spacing w:line="480" w:lineRule="auto"/>
        <w:ind w:firstLine="480" w:firstLineChars="200"/>
        <w:rPr>
          <w:rFonts w:hint="eastAsia" w:ascii="宋体" w:hAnsi="宋体" w:cs="宋体"/>
          <w:sz w:val="24"/>
          <w:highlight w:val="none"/>
        </w:rPr>
      </w:pPr>
      <w:r>
        <w:rPr>
          <w:rFonts w:hint="eastAsia" w:ascii="宋体" w:hAnsi="宋体" w:cs="宋体"/>
          <w:sz w:val="24"/>
          <w:highlight w:val="none"/>
        </w:rPr>
        <w:t>（一）、采购人：</w:t>
      </w:r>
      <w:r>
        <w:rPr>
          <w:rFonts w:hint="eastAsia" w:ascii="宋体" w:hAnsi="宋体" w:cs="宋体"/>
          <w:sz w:val="24"/>
          <w:highlight w:val="none"/>
          <w:u w:val="single"/>
        </w:rPr>
        <w:t>宁波东方理工大学(暂名)</w:t>
      </w:r>
    </w:p>
    <w:p w14:paraId="11ED615E">
      <w:pPr>
        <w:pStyle w:val="8"/>
        <w:widowControl/>
        <w:spacing w:before="0" w:beforeAutospacing="0" w:after="0" w:afterAutospacing="0" w:line="480" w:lineRule="auto"/>
        <w:ind w:firstLine="1440" w:firstLineChars="600"/>
        <w:rPr>
          <w:rFonts w:hint="eastAsia" w:ascii="宋体" w:hAnsi="宋体" w:cs="宋体"/>
          <w:sz w:val="24"/>
          <w:highlight w:val="none"/>
        </w:rPr>
      </w:pPr>
      <w:r>
        <w:rPr>
          <w:rFonts w:hint="eastAsia" w:ascii="宋体" w:hAnsi="宋体" w:cs="宋体"/>
          <w:highlight w:val="none"/>
        </w:rPr>
        <w:t>联系人：</w:t>
      </w:r>
      <w:r>
        <w:rPr>
          <w:rFonts w:hint="eastAsia" w:ascii="宋体" w:hAnsi="宋体" w:cs="宋体"/>
          <w:highlight w:val="none"/>
          <w:lang w:val="en-US" w:eastAsia="zh-CN"/>
        </w:rPr>
        <w:t>徐老师</w:t>
      </w:r>
      <w:r>
        <w:rPr>
          <w:rFonts w:hint="eastAsia" w:ascii="宋体" w:hAnsi="宋体" w:cs="宋体"/>
          <w:highlight w:val="none"/>
        </w:rPr>
        <w:t>   联系电话：</w:t>
      </w:r>
      <w:r>
        <w:rPr>
          <w:rFonts w:hint="eastAsia"/>
          <w:highlight w:val="none"/>
          <w:lang w:val="en-US" w:eastAsia="zh-CN"/>
        </w:rPr>
        <w:t>13656581969</w:t>
      </w:r>
    </w:p>
    <w:p w14:paraId="2CD283F1">
      <w:pPr>
        <w:pStyle w:val="8"/>
        <w:widowControl/>
        <w:numPr>
          <w:ilvl w:val="0"/>
          <w:numId w:val="1"/>
        </w:numPr>
        <w:spacing w:before="0" w:beforeAutospacing="0" w:after="0" w:afterAutospacing="0" w:line="480" w:lineRule="auto"/>
        <w:ind w:firstLine="480"/>
        <w:rPr>
          <w:rFonts w:ascii="宋体" w:hAnsi="宋体" w:cs="宋体"/>
          <w:bCs/>
          <w:highlight w:val="none"/>
          <w:u w:val="single"/>
        </w:rPr>
      </w:pPr>
      <w:r>
        <w:rPr>
          <w:rFonts w:hint="eastAsia" w:ascii="宋体" w:hAnsi="宋体" w:cs="宋体"/>
          <w:highlight w:val="none"/>
        </w:rPr>
        <w:t>、代建人：</w:t>
      </w:r>
      <w:r>
        <w:rPr>
          <w:rFonts w:hint="eastAsia" w:ascii="宋体" w:hAnsi="宋体" w:cs="宋体"/>
          <w:bCs/>
          <w:highlight w:val="none"/>
          <w:u w:val="single"/>
        </w:rPr>
        <w:t>深圳市润置城市建设管理有限公司</w:t>
      </w:r>
    </w:p>
    <w:p w14:paraId="1EF78077">
      <w:pPr>
        <w:pStyle w:val="8"/>
        <w:widowControl/>
        <w:spacing w:before="0" w:beforeAutospacing="0" w:after="0" w:afterAutospacing="0" w:line="480" w:lineRule="auto"/>
        <w:ind w:firstLine="1440" w:firstLineChars="600"/>
        <w:rPr>
          <w:rFonts w:hint="default" w:ascii="宋体" w:hAnsi="宋体" w:eastAsia="宋体" w:cs="宋体"/>
          <w:bCs/>
          <w:highlight w:val="none"/>
          <w:u w:val="single"/>
          <w:lang w:val="en-US" w:eastAsia="zh-CN"/>
        </w:rPr>
      </w:pPr>
      <w:r>
        <w:rPr>
          <w:rFonts w:hint="eastAsia" w:ascii="宋体" w:hAnsi="宋体" w:cs="宋体"/>
          <w:highlight w:val="none"/>
        </w:rPr>
        <w:t>联系人：</w:t>
      </w:r>
      <w:r>
        <w:rPr>
          <w:rFonts w:hint="eastAsia" w:ascii="宋体" w:hAnsi="宋体" w:cs="宋体"/>
          <w:highlight w:val="none"/>
          <w:lang w:val="en-US" w:eastAsia="zh-CN"/>
        </w:rPr>
        <w:t>杨书琳</w:t>
      </w:r>
      <w:r>
        <w:rPr>
          <w:rFonts w:hint="eastAsia" w:ascii="宋体" w:hAnsi="宋体" w:cs="宋体"/>
          <w:highlight w:val="none"/>
        </w:rPr>
        <w:t>   联系电话：</w:t>
      </w:r>
      <w:r>
        <w:rPr>
          <w:rFonts w:hint="eastAsia" w:ascii="宋体" w:hAnsi="宋体" w:cs="宋体"/>
          <w:highlight w:val="none"/>
          <w:lang w:val="en-US" w:eastAsia="zh-CN"/>
        </w:rPr>
        <w:t>13797895120</w:t>
      </w:r>
    </w:p>
    <w:p w14:paraId="60DFB080">
      <w:pPr>
        <w:pStyle w:val="8"/>
        <w:widowControl/>
        <w:spacing w:before="0" w:beforeAutospacing="0" w:after="0" w:afterAutospacing="0" w:line="480" w:lineRule="auto"/>
        <w:ind w:firstLine="960" w:firstLineChars="400"/>
        <w:rPr>
          <w:rFonts w:hint="default" w:eastAsia="宋体"/>
          <w:bCs/>
          <w:lang w:val="en-US" w:eastAsia="zh-CN"/>
        </w:rPr>
      </w:pPr>
      <w:r>
        <w:rPr>
          <w:rFonts w:hint="eastAsia" w:ascii="宋体" w:hAnsi="宋体" w:cs="宋体"/>
          <w:highlight w:val="none"/>
        </w:rPr>
        <w:t>地 址：</w:t>
      </w:r>
      <w:r>
        <w:rPr>
          <w:rFonts w:hint="eastAsia" w:ascii="宋体" w:hAnsi="宋体" w:cs="宋体"/>
          <w:bCs/>
          <w:highlight w:val="none"/>
        </w:rPr>
        <w:t>宁波市镇海区同心路568号开元新青年广场2号楼3楼</w:t>
      </w:r>
      <w:r>
        <w:rPr>
          <w:rFonts w:hint="eastAsia" w:ascii="宋体" w:hAnsi="宋体" w:cs="宋体"/>
          <w:bCs/>
          <w:highlight w:val="none"/>
          <w:lang w:val="en-US" w:eastAsia="zh-CN"/>
        </w:rPr>
        <w:t>306室</w:t>
      </w:r>
    </w:p>
    <w:sectPr>
      <w:footerReference r:id="rId4" w:type="default"/>
      <w:pgSz w:w="11906" w:h="16838"/>
      <w:pgMar w:top="986" w:right="1230" w:bottom="930" w:left="1344" w:header="737" w:footer="680"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82E7">
    <w:pPr>
      <w:pStyle w:val="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CD32D91">
                          <w:pPr>
                            <w:pStyle w:val="6"/>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naaT/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V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GdppP8kBAACSAwAADgAAAAAAAAABACAAAAAfAQAAZHJzL2Uyb0Rv&#10;Yy54bWxQSwUGAAAAAAYABgBZAQAAWgUAAAAA&#10;">
              <v:fill on="f" focussize="0,0"/>
              <v:stroke on="f"/>
              <v:imagedata o:title=""/>
              <o:lock v:ext="edit" aspectratio="f"/>
              <v:textbox inset="0mm,0mm,0mm,0mm" style="mso-fit-shape-to-text:t;">
                <w:txbxContent>
                  <w:p w14:paraId="0CD32D91">
                    <w:pPr>
                      <w:pStyle w:val="6"/>
                      <w:jc w:val="both"/>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434E2">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FD334A">
                          <w:pPr>
                            <w:pStyle w:val="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BFD334A">
                    <w:pPr>
                      <w:pStyle w:val="6"/>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C55121E">
                          <w:pPr>
                            <w:pStyle w:val="6"/>
                            <w:jc w:val="both"/>
                          </w:pP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dblS0AAAAAUBAAAPAAAAAAAAAAEAIAAAACIAAABkcnMvZG93bnJldi54bWxQ&#10;SwECFAAUAAAACACHTuJABEhuCcYBAACPAwAADgAAAAAAAAABACAAAAAfAQAAZHJzL2Uyb0RvYy54&#10;bWxQSwUGAAAAAAYABgBZAQAAVwUAAAAA&#10;">
              <v:fill on="f" focussize="0,0"/>
              <v:stroke on="f"/>
              <v:imagedata o:title=""/>
              <o:lock v:ext="edit" aspectratio="f"/>
              <v:textbox inset="0mm,0mm,0mm,0mm" style="mso-fit-shape-to-text:t;">
                <w:txbxContent>
                  <w:p w14:paraId="1C55121E">
                    <w:pPr>
                      <w:pStyle w:val="6"/>
                      <w:jc w:val="both"/>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BmM2NiM2E3N2VlYWM1OTRmZjVhNjU0MDcwNjQzMTYifQ=="/>
  </w:docVars>
  <w:rsids>
    <w:rsidRoot w:val="001F191D"/>
    <w:rsid w:val="0002008A"/>
    <w:rsid w:val="0003258A"/>
    <w:rsid w:val="00057CD0"/>
    <w:rsid w:val="000B6281"/>
    <w:rsid w:val="000F6B1A"/>
    <w:rsid w:val="00153AAE"/>
    <w:rsid w:val="001B232A"/>
    <w:rsid w:val="001F191D"/>
    <w:rsid w:val="0022158B"/>
    <w:rsid w:val="003072B7"/>
    <w:rsid w:val="003B4C48"/>
    <w:rsid w:val="00435CEA"/>
    <w:rsid w:val="004B2B21"/>
    <w:rsid w:val="00530C64"/>
    <w:rsid w:val="005479C0"/>
    <w:rsid w:val="0055574E"/>
    <w:rsid w:val="005B173C"/>
    <w:rsid w:val="006276F0"/>
    <w:rsid w:val="00726300"/>
    <w:rsid w:val="0074121E"/>
    <w:rsid w:val="007D0A04"/>
    <w:rsid w:val="00800D85"/>
    <w:rsid w:val="00841F4F"/>
    <w:rsid w:val="00875234"/>
    <w:rsid w:val="009B60DE"/>
    <w:rsid w:val="00AA1A31"/>
    <w:rsid w:val="00AB52E6"/>
    <w:rsid w:val="00B12D03"/>
    <w:rsid w:val="00C00AE1"/>
    <w:rsid w:val="00C16647"/>
    <w:rsid w:val="00C621A8"/>
    <w:rsid w:val="00C90CA8"/>
    <w:rsid w:val="00E507C9"/>
    <w:rsid w:val="00E74CA4"/>
    <w:rsid w:val="00E81007"/>
    <w:rsid w:val="00EB3857"/>
    <w:rsid w:val="00ED76CA"/>
    <w:rsid w:val="00FD09C6"/>
    <w:rsid w:val="00FE29C9"/>
    <w:rsid w:val="010E4D1B"/>
    <w:rsid w:val="0127533C"/>
    <w:rsid w:val="012D66CB"/>
    <w:rsid w:val="0147778C"/>
    <w:rsid w:val="0159126E"/>
    <w:rsid w:val="01675739"/>
    <w:rsid w:val="01910A08"/>
    <w:rsid w:val="019F7CB4"/>
    <w:rsid w:val="01A00C4B"/>
    <w:rsid w:val="01C80B54"/>
    <w:rsid w:val="01E925F2"/>
    <w:rsid w:val="020E3E06"/>
    <w:rsid w:val="021358C1"/>
    <w:rsid w:val="0224187C"/>
    <w:rsid w:val="02290C40"/>
    <w:rsid w:val="022E26FA"/>
    <w:rsid w:val="022E6257"/>
    <w:rsid w:val="023575E5"/>
    <w:rsid w:val="02485968"/>
    <w:rsid w:val="026E0D49"/>
    <w:rsid w:val="026E2AF7"/>
    <w:rsid w:val="029A1B3E"/>
    <w:rsid w:val="029F53A6"/>
    <w:rsid w:val="02AB3D4B"/>
    <w:rsid w:val="02BF3353"/>
    <w:rsid w:val="03367AB9"/>
    <w:rsid w:val="0370464D"/>
    <w:rsid w:val="03795BF7"/>
    <w:rsid w:val="03922815"/>
    <w:rsid w:val="03C9092D"/>
    <w:rsid w:val="03E017D2"/>
    <w:rsid w:val="03F139E0"/>
    <w:rsid w:val="040706BD"/>
    <w:rsid w:val="040E4592"/>
    <w:rsid w:val="040F3E66"/>
    <w:rsid w:val="04134860"/>
    <w:rsid w:val="044B1342"/>
    <w:rsid w:val="04504BAA"/>
    <w:rsid w:val="04700DA8"/>
    <w:rsid w:val="048E56D2"/>
    <w:rsid w:val="04B0389B"/>
    <w:rsid w:val="04B74C29"/>
    <w:rsid w:val="04BA0275"/>
    <w:rsid w:val="04CB4231"/>
    <w:rsid w:val="04CC1D57"/>
    <w:rsid w:val="04F76DD4"/>
    <w:rsid w:val="04F86800"/>
    <w:rsid w:val="04FC5D47"/>
    <w:rsid w:val="04FF61B6"/>
    <w:rsid w:val="05237BC9"/>
    <w:rsid w:val="052A215E"/>
    <w:rsid w:val="053E4A03"/>
    <w:rsid w:val="05AA02EA"/>
    <w:rsid w:val="05D11D1B"/>
    <w:rsid w:val="05D31443"/>
    <w:rsid w:val="05DB60EB"/>
    <w:rsid w:val="05EA6938"/>
    <w:rsid w:val="065426CB"/>
    <w:rsid w:val="065F10D4"/>
    <w:rsid w:val="066C37F1"/>
    <w:rsid w:val="067A7CBC"/>
    <w:rsid w:val="067D155B"/>
    <w:rsid w:val="06D53145"/>
    <w:rsid w:val="06DA69AD"/>
    <w:rsid w:val="06DC0977"/>
    <w:rsid w:val="071B6AB4"/>
    <w:rsid w:val="07793596"/>
    <w:rsid w:val="07936306"/>
    <w:rsid w:val="07B70A9C"/>
    <w:rsid w:val="07C440E8"/>
    <w:rsid w:val="07D16002"/>
    <w:rsid w:val="07FD6DF7"/>
    <w:rsid w:val="080041F1"/>
    <w:rsid w:val="0822685D"/>
    <w:rsid w:val="08283748"/>
    <w:rsid w:val="082E5202"/>
    <w:rsid w:val="08601134"/>
    <w:rsid w:val="087C30FA"/>
    <w:rsid w:val="089C6C03"/>
    <w:rsid w:val="08B374B6"/>
    <w:rsid w:val="08B82D1E"/>
    <w:rsid w:val="08C90A87"/>
    <w:rsid w:val="08D833C0"/>
    <w:rsid w:val="08DB6A0C"/>
    <w:rsid w:val="08F024B8"/>
    <w:rsid w:val="08F85810"/>
    <w:rsid w:val="09023F99"/>
    <w:rsid w:val="093D3223"/>
    <w:rsid w:val="093F6F9B"/>
    <w:rsid w:val="097C3D4B"/>
    <w:rsid w:val="099B68C7"/>
    <w:rsid w:val="09C53944"/>
    <w:rsid w:val="09CA2D09"/>
    <w:rsid w:val="09CB082F"/>
    <w:rsid w:val="0A1B5312"/>
    <w:rsid w:val="0A20501F"/>
    <w:rsid w:val="0A261F09"/>
    <w:rsid w:val="0A546A76"/>
    <w:rsid w:val="0A6A44EC"/>
    <w:rsid w:val="0A702D4F"/>
    <w:rsid w:val="0A782765"/>
    <w:rsid w:val="0A79028B"/>
    <w:rsid w:val="0AA572D2"/>
    <w:rsid w:val="0AB539B9"/>
    <w:rsid w:val="0AC7549A"/>
    <w:rsid w:val="0AF049F1"/>
    <w:rsid w:val="0AFD2C6A"/>
    <w:rsid w:val="0B2504C3"/>
    <w:rsid w:val="0B2B3C7B"/>
    <w:rsid w:val="0B3F7726"/>
    <w:rsid w:val="0B5F3925"/>
    <w:rsid w:val="0B6158EF"/>
    <w:rsid w:val="0B84338B"/>
    <w:rsid w:val="0B9730BE"/>
    <w:rsid w:val="0BAB6B6A"/>
    <w:rsid w:val="0BD55158"/>
    <w:rsid w:val="0BE04A65"/>
    <w:rsid w:val="0C0D15D3"/>
    <w:rsid w:val="0C120997"/>
    <w:rsid w:val="0C14470F"/>
    <w:rsid w:val="0C360B29"/>
    <w:rsid w:val="0C7927C4"/>
    <w:rsid w:val="0C8F023A"/>
    <w:rsid w:val="0CA43CE5"/>
    <w:rsid w:val="0CAA0BCF"/>
    <w:rsid w:val="0CBC50F0"/>
    <w:rsid w:val="0CBE2C1D"/>
    <w:rsid w:val="0CD12600"/>
    <w:rsid w:val="0CDF620D"/>
    <w:rsid w:val="0D31309F"/>
    <w:rsid w:val="0D8D5657"/>
    <w:rsid w:val="0DA87805"/>
    <w:rsid w:val="0E032C8D"/>
    <w:rsid w:val="0E124BC8"/>
    <w:rsid w:val="0E1924B1"/>
    <w:rsid w:val="0E1A3B33"/>
    <w:rsid w:val="0E666D78"/>
    <w:rsid w:val="0E7C659C"/>
    <w:rsid w:val="0E941B37"/>
    <w:rsid w:val="0EB83A78"/>
    <w:rsid w:val="0EC95C85"/>
    <w:rsid w:val="0ED83AC8"/>
    <w:rsid w:val="0EE90DC4"/>
    <w:rsid w:val="0F3B1FB3"/>
    <w:rsid w:val="0F5C08A7"/>
    <w:rsid w:val="0F7756E1"/>
    <w:rsid w:val="0F9B4EDD"/>
    <w:rsid w:val="0FA47B58"/>
    <w:rsid w:val="0FA77648"/>
    <w:rsid w:val="0FB07BF6"/>
    <w:rsid w:val="0FC621C4"/>
    <w:rsid w:val="0FCE1079"/>
    <w:rsid w:val="0FF87EA4"/>
    <w:rsid w:val="10501A8E"/>
    <w:rsid w:val="10932C75"/>
    <w:rsid w:val="10BC7123"/>
    <w:rsid w:val="10DE52EC"/>
    <w:rsid w:val="10E24DDC"/>
    <w:rsid w:val="110765F0"/>
    <w:rsid w:val="1109680C"/>
    <w:rsid w:val="112E0021"/>
    <w:rsid w:val="114710E3"/>
    <w:rsid w:val="1198193E"/>
    <w:rsid w:val="11CB232A"/>
    <w:rsid w:val="11CB7F71"/>
    <w:rsid w:val="11D065A0"/>
    <w:rsid w:val="12105979"/>
    <w:rsid w:val="12626CB9"/>
    <w:rsid w:val="126D1892"/>
    <w:rsid w:val="129C545E"/>
    <w:rsid w:val="12AD766B"/>
    <w:rsid w:val="12B44556"/>
    <w:rsid w:val="132C67E2"/>
    <w:rsid w:val="13675A6C"/>
    <w:rsid w:val="13763F01"/>
    <w:rsid w:val="13893C35"/>
    <w:rsid w:val="139B5716"/>
    <w:rsid w:val="13AC347F"/>
    <w:rsid w:val="13D1738A"/>
    <w:rsid w:val="13F6677F"/>
    <w:rsid w:val="13F96D1E"/>
    <w:rsid w:val="13FF3EF7"/>
    <w:rsid w:val="141259D8"/>
    <w:rsid w:val="14DE0B94"/>
    <w:rsid w:val="14ED3D4F"/>
    <w:rsid w:val="14F7697C"/>
    <w:rsid w:val="15175270"/>
    <w:rsid w:val="151B08BC"/>
    <w:rsid w:val="158A5A42"/>
    <w:rsid w:val="15AA7E92"/>
    <w:rsid w:val="15DF0B7C"/>
    <w:rsid w:val="160C54D1"/>
    <w:rsid w:val="16111CBF"/>
    <w:rsid w:val="16135A37"/>
    <w:rsid w:val="16287735"/>
    <w:rsid w:val="16A6065A"/>
    <w:rsid w:val="16BA2357"/>
    <w:rsid w:val="16C15493"/>
    <w:rsid w:val="16CF5E02"/>
    <w:rsid w:val="16E66CA8"/>
    <w:rsid w:val="16FC64CC"/>
    <w:rsid w:val="17147CB9"/>
    <w:rsid w:val="1725563C"/>
    <w:rsid w:val="173E6AE4"/>
    <w:rsid w:val="17435EA8"/>
    <w:rsid w:val="174560C4"/>
    <w:rsid w:val="17832749"/>
    <w:rsid w:val="178564C1"/>
    <w:rsid w:val="17996410"/>
    <w:rsid w:val="17C214C3"/>
    <w:rsid w:val="17D3547E"/>
    <w:rsid w:val="17D62037"/>
    <w:rsid w:val="17EB6C6C"/>
    <w:rsid w:val="17F6116D"/>
    <w:rsid w:val="180429EE"/>
    <w:rsid w:val="18075128"/>
    <w:rsid w:val="18333835"/>
    <w:rsid w:val="18574301"/>
    <w:rsid w:val="18A813A2"/>
    <w:rsid w:val="18AE7C99"/>
    <w:rsid w:val="18CD6371"/>
    <w:rsid w:val="190E037B"/>
    <w:rsid w:val="19193365"/>
    <w:rsid w:val="19461C80"/>
    <w:rsid w:val="195B397D"/>
    <w:rsid w:val="19662322"/>
    <w:rsid w:val="196D1903"/>
    <w:rsid w:val="1981715C"/>
    <w:rsid w:val="19AC5F87"/>
    <w:rsid w:val="19AC7DD1"/>
    <w:rsid w:val="19B1359D"/>
    <w:rsid w:val="1A5D54D3"/>
    <w:rsid w:val="1A736AA5"/>
    <w:rsid w:val="1AD82DAC"/>
    <w:rsid w:val="1AE45BF4"/>
    <w:rsid w:val="1AF5395E"/>
    <w:rsid w:val="1B5E64BF"/>
    <w:rsid w:val="1B886580"/>
    <w:rsid w:val="1B8F3DB2"/>
    <w:rsid w:val="1BA57132"/>
    <w:rsid w:val="1BD81D53"/>
    <w:rsid w:val="1BDE43F2"/>
    <w:rsid w:val="1BE834C2"/>
    <w:rsid w:val="1C054074"/>
    <w:rsid w:val="1C0C676C"/>
    <w:rsid w:val="1C0E5478"/>
    <w:rsid w:val="1C220782"/>
    <w:rsid w:val="1C4E1577"/>
    <w:rsid w:val="1C5B5A42"/>
    <w:rsid w:val="1C694603"/>
    <w:rsid w:val="1C747DEE"/>
    <w:rsid w:val="1C773457"/>
    <w:rsid w:val="1C81114C"/>
    <w:rsid w:val="1C962F1E"/>
    <w:rsid w:val="1C9A3C46"/>
    <w:rsid w:val="1CC932F4"/>
    <w:rsid w:val="1CCC73A2"/>
    <w:rsid w:val="1CED153A"/>
    <w:rsid w:val="1CEE68B6"/>
    <w:rsid w:val="1CFA525B"/>
    <w:rsid w:val="1D6B6159"/>
    <w:rsid w:val="1D8B67FB"/>
    <w:rsid w:val="1DDE426A"/>
    <w:rsid w:val="1E0C793C"/>
    <w:rsid w:val="1E172041"/>
    <w:rsid w:val="1E4002A6"/>
    <w:rsid w:val="1E6D7CAF"/>
    <w:rsid w:val="1E851F92"/>
    <w:rsid w:val="1E90231B"/>
    <w:rsid w:val="1ED32208"/>
    <w:rsid w:val="1EF26B32"/>
    <w:rsid w:val="1F066139"/>
    <w:rsid w:val="1F291E28"/>
    <w:rsid w:val="1F7E03C6"/>
    <w:rsid w:val="1F7E6617"/>
    <w:rsid w:val="1F884DE0"/>
    <w:rsid w:val="1F90634B"/>
    <w:rsid w:val="1F9A0F77"/>
    <w:rsid w:val="1FB262C1"/>
    <w:rsid w:val="1FB94A6E"/>
    <w:rsid w:val="1FBE6A14"/>
    <w:rsid w:val="1FCA53B9"/>
    <w:rsid w:val="1FD60EE6"/>
    <w:rsid w:val="1FDE2C12"/>
    <w:rsid w:val="1FE67D19"/>
    <w:rsid w:val="1FF269E9"/>
    <w:rsid w:val="2000702C"/>
    <w:rsid w:val="200C3C23"/>
    <w:rsid w:val="208C266E"/>
    <w:rsid w:val="20B9542D"/>
    <w:rsid w:val="20C71C5D"/>
    <w:rsid w:val="20EF2BFD"/>
    <w:rsid w:val="20F77219"/>
    <w:rsid w:val="210617F6"/>
    <w:rsid w:val="211A5ECC"/>
    <w:rsid w:val="212A1E87"/>
    <w:rsid w:val="21562C7C"/>
    <w:rsid w:val="21C347B6"/>
    <w:rsid w:val="21D818E3"/>
    <w:rsid w:val="22552F34"/>
    <w:rsid w:val="22714212"/>
    <w:rsid w:val="227B299A"/>
    <w:rsid w:val="22CA56D0"/>
    <w:rsid w:val="22CF2CE6"/>
    <w:rsid w:val="22DD420F"/>
    <w:rsid w:val="23145F46"/>
    <w:rsid w:val="23563407"/>
    <w:rsid w:val="237D2742"/>
    <w:rsid w:val="23906919"/>
    <w:rsid w:val="239C52BE"/>
    <w:rsid w:val="23A777BF"/>
    <w:rsid w:val="23B343B6"/>
    <w:rsid w:val="23E02EAB"/>
    <w:rsid w:val="23FC5D5D"/>
    <w:rsid w:val="243C43AB"/>
    <w:rsid w:val="244119C2"/>
    <w:rsid w:val="24912949"/>
    <w:rsid w:val="249A6DF1"/>
    <w:rsid w:val="24D577AD"/>
    <w:rsid w:val="24DE1906"/>
    <w:rsid w:val="251D242F"/>
    <w:rsid w:val="25227A45"/>
    <w:rsid w:val="25496D80"/>
    <w:rsid w:val="2556149D"/>
    <w:rsid w:val="25BC1C48"/>
    <w:rsid w:val="26040EF9"/>
    <w:rsid w:val="261F21D6"/>
    <w:rsid w:val="262275D1"/>
    <w:rsid w:val="268F110A"/>
    <w:rsid w:val="269E134D"/>
    <w:rsid w:val="26BC7A25"/>
    <w:rsid w:val="26C2328E"/>
    <w:rsid w:val="26C62C99"/>
    <w:rsid w:val="26F176CF"/>
    <w:rsid w:val="27035654"/>
    <w:rsid w:val="27054F28"/>
    <w:rsid w:val="27081743"/>
    <w:rsid w:val="27561C28"/>
    <w:rsid w:val="27653C19"/>
    <w:rsid w:val="276C144B"/>
    <w:rsid w:val="27EC60E8"/>
    <w:rsid w:val="27FF5E1C"/>
    <w:rsid w:val="28081174"/>
    <w:rsid w:val="280B2A12"/>
    <w:rsid w:val="283101DC"/>
    <w:rsid w:val="2859060F"/>
    <w:rsid w:val="285A74F6"/>
    <w:rsid w:val="286F11F3"/>
    <w:rsid w:val="28803F99"/>
    <w:rsid w:val="28B135BA"/>
    <w:rsid w:val="28B210E0"/>
    <w:rsid w:val="28D64DCE"/>
    <w:rsid w:val="28F33BD2"/>
    <w:rsid w:val="28F811E9"/>
    <w:rsid w:val="29017971"/>
    <w:rsid w:val="29325D7D"/>
    <w:rsid w:val="293B7327"/>
    <w:rsid w:val="294206B6"/>
    <w:rsid w:val="295D729E"/>
    <w:rsid w:val="29622B06"/>
    <w:rsid w:val="2964687E"/>
    <w:rsid w:val="297E7214"/>
    <w:rsid w:val="29801E36"/>
    <w:rsid w:val="29894B58"/>
    <w:rsid w:val="298C33D3"/>
    <w:rsid w:val="29A749BD"/>
    <w:rsid w:val="29B72ED5"/>
    <w:rsid w:val="29B80978"/>
    <w:rsid w:val="29C25353"/>
    <w:rsid w:val="29D403C9"/>
    <w:rsid w:val="2A337FFE"/>
    <w:rsid w:val="2A3873C3"/>
    <w:rsid w:val="2A557F75"/>
    <w:rsid w:val="2A8D5961"/>
    <w:rsid w:val="2A8E3487"/>
    <w:rsid w:val="2A954815"/>
    <w:rsid w:val="2AD53A54"/>
    <w:rsid w:val="2B193698"/>
    <w:rsid w:val="2B231E21"/>
    <w:rsid w:val="2BA56CDA"/>
    <w:rsid w:val="2BC03B14"/>
    <w:rsid w:val="2BC058C2"/>
    <w:rsid w:val="2BD17ACF"/>
    <w:rsid w:val="2BDF5274"/>
    <w:rsid w:val="2BFA0DD4"/>
    <w:rsid w:val="2BFD6FD7"/>
    <w:rsid w:val="2C063C1D"/>
    <w:rsid w:val="2C283F05"/>
    <w:rsid w:val="2C2E6CCF"/>
    <w:rsid w:val="2C70553A"/>
    <w:rsid w:val="2C872F97"/>
    <w:rsid w:val="2C8E776E"/>
    <w:rsid w:val="2CA451E4"/>
    <w:rsid w:val="2CDA6E57"/>
    <w:rsid w:val="2D0F6B01"/>
    <w:rsid w:val="2D383EAA"/>
    <w:rsid w:val="2D5269EE"/>
    <w:rsid w:val="2D7E3C87"/>
    <w:rsid w:val="2D885DEC"/>
    <w:rsid w:val="2DF83A39"/>
    <w:rsid w:val="2DFD4BAB"/>
    <w:rsid w:val="2E4E18AB"/>
    <w:rsid w:val="2E6115DE"/>
    <w:rsid w:val="2E67296D"/>
    <w:rsid w:val="2E81758A"/>
    <w:rsid w:val="2E894691"/>
    <w:rsid w:val="2E8E1CA7"/>
    <w:rsid w:val="2F283EAA"/>
    <w:rsid w:val="2F2B399A"/>
    <w:rsid w:val="2F4D3993"/>
    <w:rsid w:val="2F805A94"/>
    <w:rsid w:val="2F8A6913"/>
    <w:rsid w:val="2F9E416C"/>
    <w:rsid w:val="2FAD43AF"/>
    <w:rsid w:val="2FF43D8C"/>
    <w:rsid w:val="2FF630C1"/>
    <w:rsid w:val="2FFB336C"/>
    <w:rsid w:val="305807BF"/>
    <w:rsid w:val="305A62E5"/>
    <w:rsid w:val="307A6987"/>
    <w:rsid w:val="308B7DF3"/>
    <w:rsid w:val="309C68FD"/>
    <w:rsid w:val="30A93C18"/>
    <w:rsid w:val="30C61BCC"/>
    <w:rsid w:val="30C776F3"/>
    <w:rsid w:val="30FD4EC2"/>
    <w:rsid w:val="310D15A9"/>
    <w:rsid w:val="311A1F18"/>
    <w:rsid w:val="31280191"/>
    <w:rsid w:val="31434FCB"/>
    <w:rsid w:val="317F3B29"/>
    <w:rsid w:val="318D4498"/>
    <w:rsid w:val="319677F1"/>
    <w:rsid w:val="31A83080"/>
    <w:rsid w:val="31AF08B2"/>
    <w:rsid w:val="31B5579D"/>
    <w:rsid w:val="322A2389"/>
    <w:rsid w:val="322D17D7"/>
    <w:rsid w:val="3240775C"/>
    <w:rsid w:val="32472899"/>
    <w:rsid w:val="324F359A"/>
    <w:rsid w:val="327127D7"/>
    <w:rsid w:val="328B3E2C"/>
    <w:rsid w:val="32AF043E"/>
    <w:rsid w:val="32E225C2"/>
    <w:rsid w:val="32E4458C"/>
    <w:rsid w:val="32EE0F67"/>
    <w:rsid w:val="32FF4F22"/>
    <w:rsid w:val="33095DA0"/>
    <w:rsid w:val="3310712F"/>
    <w:rsid w:val="332309C3"/>
    <w:rsid w:val="3328091C"/>
    <w:rsid w:val="33386686"/>
    <w:rsid w:val="335C05C6"/>
    <w:rsid w:val="336D632F"/>
    <w:rsid w:val="33813B89"/>
    <w:rsid w:val="33B2170F"/>
    <w:rsid w:val="33F26834"/>
    <w:rsid w:val="342C517A"/>
    <w:rsid w:val="3445105A"/>
    <w:rsid w:val="34B41D3C"/>
    <w:rsid w:val="34CE2DFE"/>
    <w:rsid w:val="34E02D31"/>
    <w:rsid w:val="34F860CC"/>
    <w:rsid w:val="35192FFA"/>
    <w:rsid w:val="353D7F83"/>
    <w:rsid w:val="35867B7C"/>
    <w:rsid w:val="35B04BF9"/>
    <w:rsid w:val="35D02BA5"/>
    <w:rsid w:val="35FA7C22"/>
    <w:rsid w:val="35FD0039"/>
    <w:rsid w:val="36341386"/>
    <w:rsid w:val="365657A0"/>
    <w:rsid w:val="36826596"/>
    <w:rsid w:val="368D0A96"/>
    <w:rsid w:val="36A91D74"/>
    <w:rsid w:val="36AA5AEC"/>
    <w:rsid w:val="36B50719"/>
    <w:rsid w:val="36D30B9F"/>
    <w:rsid w:val="36FF7BE6"/>
    <w:rsid w:val="37060F75"/>
    <w:rsid w:val="371116C7"/>
    <w:rsid w:val="37113475"/>
    <w:rsid w:val="371F2036"/>
    <w:rsid w:val="37253F85"/>
    <w:rsid w:val="372E5DD5"/>
    <w:rsid w:val="372F7D91"/>
    <w:rsid w:val="374101FF"/>
    <w:rsid w:val="376F2192"/>
    <w:rsid w:val="378325C5"/>
    <w:rsid w:val="378E3A94"/>
    <w:rsid w:val="379629EC"/>
    <w:rsid w:val="37CD55EE"/>
    <w:rsid w:val="37FE2ED9"/>
    <w:rsid w:val="38433B03"/>
    <w:rsid w:val="38507FCD"/>
    <w:rsid w:val="388F0AF6"/>
    <w:rsid w:val="389E51DD"/>
    <w:rsid w:val="38C42E95"/>
    <w:rsid w:val="38EC7CF6"/>
    <w:rsid w:val="38EE1CC0"/>
    <w:rsid w:val="395A7356"/>
    <w:rsid w:val="396E1053"/>
    <w:rsid w:val="39822409"/>
    <w:rsid w:val="39B34CB8"/>
    <w:rsid w:val="39BE5B37"/>
    <w:rsid w:val="39C26CA9"/>
    <w:rsid w:val="39C921EB"/>
    <w:rsid w:val="39D215E2"/>
    <w:rsid w:val="39DC7D6B"/>
    <w:rsid w:val="3A381DA9"/>
    <w:rsid w:val="3A386636"/>
    <w:rsid w:val="3A5E4C24"/>
    <w:rsid w:val="3A7C32FC"/>
    <w:rsid w:val="3A7D77A0"/>
    <w:rsid w:val="3AC3717D"/>
    <w:rsid w:val="3AD43138"/>
    <w:rsid w:val="3AD46C94"/>
    <w:rsid w:val="3AEF7F72"/>
    <w:rsid w:val="3AF92B9E"/>
    <w:rsid w:val="3B00217F"/>
    <w:rsid w:val="3B47390A"/>
    <w:rsid w:val="3B64626A"/>
    <w:rsid w:val="3B6C15C2"/>
    <w:rsid w:val="3BA23236"/>
    <w:rsid w:val="3BD01B51"/>
    <w:rsid w:val="3BDC04F6"/>
    <w:rsid w:val="3C241E9D"/>
    <w:rsid w:val="3C3420E0"/>
    <w:rsid w:val="3C432323"/>
    <w:rsid w:val="3C5938F5"/>
    <w:rsid w:val="3C5F2ED5"/>
    <w:rsid w:val="3C9F32D2"/>
    <w:rsid w:val="3CB72D11"/>
    <w:rsid w:val="3CDD2778"/>
    <w:rsid w:val="3CF96E86"/>
    <w:rsid w:val="3D0575D8"/>
    <w:rsid w:val="3D136199"/>
    <w:rsid w:val="3D22018A"/>
    <w:rsid w:val="3D232155"/>
    <w:rsid w:val="3D5B369C"/>
    <w:rsid w:val="3D8C1AA8"/>
    <w:rsid w:val="3D98044D"/>
    <w:rsid w:val="3DA46DF1"/>
    <w:rsid w:val="3DE10046"/>
    <w:rsid w:val="3E0E070F"/>
    <w:rsid w:val="3E1D4DF6"/>
    <w:rsid w:val="3E3E23AB"/>
    <w:rsid w:val="3E8E35FE"/>
    <w:rsid w:val="3EA370A9"/>
    <w:rsid w:val="3EAB2402"/>
    <w:rsid w:val="3EC15C2B"/>
    <w:rsid w:val="3F1B30E3"/>
    <w:rsid w:val="3F5B19F9"/>
    <w:rsid w:val="3F6251B6"/>
    <w:rsid w:val="3F6902F3"/>
    <w:rsid w:val="3F6E3B5B"/>
    <w:rsid w:val="3F942E96"/>
    <w:rsid w:val="3F9F1F66"/>
    <w:rsid w:val="3FA467A3"/>
    <w:rsid w:val="3FB83028"/>
    <w:rsid w:val="3FF859A7"/>
    <w:rsid w:val="4004001B"/>
    <w:rsid w:val="40041DC9"/>
    <w:rsid w:val="40093884"/>
    <w:rsid w:val="403A57EB"/>
    <w:rsid w:val="404843AC"/>
    <w:rsid w:val="404B3E9C"/>
    <w:rsid w:val="405368AD"/>
    <w:rsid w:val="408353E4"/>
    <w:rsid w:val="40B46DD2"/>
    <w:rsid w:val="40C862F3"/>
    <w:rsid w:val="41061B71"/>
    <w:rsid w:val="41200E9D"/>
    <w:rsid w:val="415C44C9"/>
    <w:rsid w:val="41670862"/>
    <w:rsid w:val="41A53138"/>
    <w:rsid w:val="41D57EC1"/>
    <w:rsid w:val="41DA7286"/>
    <w:rsid w:val="41DB4DAC"/>
    <w:rsid w:val="422A3E9B"/>
    <w:rsid w:val="42497F67"/>
    <w:rsid w:val="425F778B"/>
    <w:rsid w:val="42823479"/>
    <w:rsid w:val="42A72EE0"/>
    <w:rsid w:val="42B3339C"/>
    <w:rsid w:val="42EF6D61"/>
    <w:rsid w:val="42F97BDF"/>
    <w:rsid w:val="431B5DA8"/>
    <w:rsid w:val="43456981"/>
    <w:rsid w:val="43476B9D"/>
    <w:rsid w:val="435C1F1C"/>
    <w:rsid w:val="43721740"/>
    <w:rsid w:val="438A4CDB"/>
    <w:rsid w:val="43963680"/>
    <w:rsid w:val="43C36E73"/>
    <w:rsid w:val="43CA50D8"/>
    <w:rsid w:val="43D441A9"/>
    <w:rsid w:val="43D81E89"/>
    <w:rsid w:val="43FD725B"/>
    <w:rsid w:val="441647C1"/>
    <w:rsid w:val="44654E01"/>
    <w:rsid w:val="448636F5"/>
    <w:rsid w:val="44A41DCD"/>
    <w:rsid w:val="44C77869"/>
    <w:rsid w:val="44EE4DF6"/>
    <w:rsid w:val="455A18ED"/>
    <w:rsid w:val="458A4B1F"/>
    <w:rsid w:val="45A73923"/>
    <w:rsid w:val="45B778DE"/>
    <w:rsid w:val="45D73ADC"/>
    <w:rsid w:val="45FA6E12"/>
    <w:rsid w:val="46236E04"/>
    <w:rsid w:val="462A6302"/>
    <w:rsid w:val="46317690"/>
    <w:rsid w:val="465515D1"/>
    <w:rsid w:val="46582E6F"/>
    <w:rsid w:val="465F41FD"/>
    <w:rsid w:val="46625A9C"/>
    <w:rsid w:val="46873754"/>
    <w:rsid w:val="46E46B2F"/>
    <w:rsid w:val="46ED7A5B"/>
    <w:rsid w:val="46EE37D3"/>
    <w:rsid w:val="46F66F3F"/>
    <w:rsid w:val="470D1EAB"/>
    <w:rsid w:val="4739158E"/>
    <w:rsid w:val="474156B1"/>
    <w:rsid w:val="47461416"/>
    <w:rsid w:val="47841A42"/>
    <w:rsid w:val="479C322F"/>
    <w:rsid w:val="47D06A35"/>
    <w:rsid w:val="47D227AD"/>
    <w:rsid w:val="47D44777"/>
    <w:rsid w:val="47DE73A4"/>
    <w:rsid w:val="47EA5D49"/>
    <w:rsid w:val="481D7ECC"/>
    <w:rsid w:val="482C45B3"/>
    <w:rsid w:val="483F42E6"/>
    <w:rsid w:val="48CC0861"/>
    <w:rsid w:val="48E64762"/>
    <w:rsid w:val="48EA79D4"/>
    <w:rsid w:val="48F36E7F"/>
    <w:rsid w:val="490E1F0B"/>
    <w:rsid w:val="49115557"/>
    <w:rsid w:val="49465201"/>
    <w:rsid w:val="495E079C"/>
    <w:rsid w:val="4961028C"/>
    <w:rsid w:val="49641B2B"/>
    <w:rsid w:val="4977360C"/>
    <w:rsid w:val="49A168DB"/>
    <w:rsid w:val="49CF51F6"/>
    <w:rsid w:val="4A031344"/>
    <w:rsid w:val="4A0C24A1"/>
    <w:rsid w:val="4A570604"/>
    <w:rsid w:val="4A5B4CDC"/>
    <w:rsid w:val="4A82670C"/>
    <w:rsid w:val="4AA76173"/>
    <w:rsid w:val="4ABD15F5"/>
    <w:rsid w:val="4ABD7744"/>
    <w:rsid w:val="4AC77AB6"/>
    <w:rsid w:val="4AFA62A3"/>
    <w:rsid w:val="4AFF47E8"/>
    <w:rsid w:val="4B0F0DC5"/>
    <w:rsid w:val="4B133808"/>
    <w:rsid w:val="4B2257F9"/>
    <w:rsid w:val="4B2C6678"/>
    <w:rsid w:val="4B386DCB"/>
    <w:rsid w:val="4B4E67AD"/>
    <w:rsid w:val="4B6202EC"/>
    <w:rsid w:val="4B7D6ED4"/>
    <w:rsid w:val="4B86222C"/>
    <w:rsid w:val="4B985ABC"/>
    <w:rsid w:val="4B9F32EE"/>
    <w:rsid w:val="4BA6467C"/>
    <w:rsid w:val="4BBA1ED6"/>
    <w:rsid w:val="4BF453E8"/>
    <w:rsid w:val="4BFF6F46"/>
    <w:rsid w:val="4C4B40E5"/>
    <w:rsid w:val="4C5C2F8D"/>
    <w:rsid w:val="4C675BBA"/>
    <w:rsid w:val="4C687B84"/>
    <w:rsid w:val="4C79769B"/>
    <w:rsid w:val="4CBC6C6D"/>
    <w:rsid w:val="4CCE79E7"/>
    <w:rsid w:val="4D007DBC"/>
    <w:rsid w:val="4D094984"/>
    <w:rsid w:val="4D502AF2"/>
    <w:rsid w:val="4D583F6F"/>
    <w:rsid w:val="4D61085B"/>
    <w:rsid w:val="4D754306"/>
    <w:rsid w:val="4D8207D1"/>
    <w:rsid w:val="4DA70238"/>
    <w:rsid w:val="4DF80A94"/>
    <w:rsid w:val="4E2E44B5"/>
    <w:rsid w:val="4E4C2EAC"/>
    <w:rsid w:val="4E8F31A6"/>
    <w:rsid w:val="4EA56E6D"/>
    <w:rsid w:val="4ED1499B"/>
    <w:rsid w:val="4F073684"/>
    <w:rsid w:val="4F1638C7"/>
    <w:rsid w:val="4F1A33B7"/>
    <w:rsid w:val="4F2C4E99"/>
    <w:rsid w:val="4F560168"/>
    <w:rsid w:val="4F8627FB"/>
    <w:rsid w:val="4FA24068"/>
    <w:rsid w:val="4FAB04B3"/>
    <w:rsid w:val="4FD52CDA"/>
    <w:rsid w:val="500B2D00"/>
    <w:rsid w:val="50100561"/>
    <w:rsid w:val="502A762A"/>
    <w:rsid w:val="502F338A"/>
    <w:rsid w:val="5032028D"/>
    <w:rsid w:val="50483F54"/>
    <w:rsid w:val="504D156B"/>
    <w:rsid w:val="50697A27"/>
    <w:rsid w:val="506F7733"/>
    <w:rsid w:val="50827466"/>
    <w:rsid w:val="50D6330E"/>
    <w:rsid w:val="50F43794"/>
    <w:rsid w:val="50F6750C"/>
    <w:rsid w:val="510A2FB8"/>
    <w:rsid w:val="51165E00"/>
    <w:rsid w:val="512B35FC"/>
    <w:rsid w:val="51542485"/>
    <w:rsid w:val="51600E2A"/>
    <w:rsid w:val="51714DE5"/>
    <w:rsid w:val="519805C3"/>
    <w:rsid w:val="51B64EEE"/>
    <w:rsid w:val="51B964A3"/>
    <w:rsid w:val="51D11D27"/>
    <w:rsid w:val="51DC2BA6"/>
    <w:rsid w:val="51E8273B"/>
    <w:rsid w:val="51EF2B0F"/>
    <w:rsid w:val="51F6353C"/>
    <w:rsid w:val="51FF6894"/>
    <w:rsid w:val="52132340"/>
    <w:rsid w:val="52171E30"/>
    <w:rsid w:val="52181704"/>
    <w:rsid w:val="5224454D"/>
    <w:rsid w:val="522B3084"/>
    <w:rsid w:val="523429E2"/>
    <w:rsid w:val="52397FF8"/>
    <w:rsid w:val="523C3645"/>
    <w:rsid w:val="52552958"/>
    <w:rsid w:val="52642B9B"/>
    <w:rsid w:val="526A6404"/>
    <w:rsid w:val="52EF06B7"/>
    <w:rsid w:val="530A729F"/>
    <w:rsid w:val="53141584"/>
    <w:rsid w:val="533C1422"/>
    <w:rsid w:val="53504EA6"/>
    <w:rsid w:val="53B4545D"/>
    <w:rsid w:val="53DB6E8D"/>
    <w:rsid w:val="53F91BD6"/>
    <w:rsid w:val="540D310C"/>
    <w:rsid w:val="54255B62"/>
    <w:rsid w:val="54273E81"/>
    <w:rsid w:val="54576514"/>
    <w:rsid w:val="546D21DB"/>
    <w:rsid w:val="547F3CBD"/>
    <w:rsid w:val="54992FD0"/>
    <w:rsid w:val="54A13C33"/>
    <w:rsid w:val="54AB4AB2"/>
    <w:rsid w:val="54BA4CF5"/>
    <w:rsid w:val="54E35FFA"/>
    <w:rsid w:val="54E71189"/>
    <w:rsid w:val="552A59D6"/>
    <w:rsid w:val="55456CB4"/>
    <w:rsid w:val="555E38D2"/>
    <w:rsid w:val="55733821"/>
    <w:rsid w:val="55B81234"/>
    <w:rsid w:val="55CC4CE0"/>
    <w:rsid w:val="55D02A22"/>
    <w:rsid w:val="55D65B5E"/>
    <w:rsid w:val="56075D18"/>
    <w:rsid w:val="565306E5"/>
    <w:rsid w:val="56530F5D"/>
    <w:rsid w:val="56707D61"/>
    <w:rsid w:val="568153BD"/>
    <w:rsid w:val="56A96DCF"/>
    <w:rsid w:val="56AB0D99"/>
    <w:rsid w:val="56AB2B47"/>
    <w:rsid w:val="56D77DE0"/>
    <w:rsid w:val="56E10C5F"/>
    <w:rsid w:val="56E12A0D"/>
    <w:rsid w:val="57776ECD"/>
    <w:rsid w:val="57805D82"/>
    <w:rsid w:val="57A777B2"/>
    <w:rsid w:val="57A852D8"/>
    <w:rsid w:val="57B10631"/>
    <w:rsid w:val="57B43C7D"/>
    <w:rsid w:val="57FB3326"/>
    <w:rsid w:val="58445001"/>
    <w:rsid w:val="586B07E0"/>
    <w:rsid w:val="587D1808"/>
    <w:rsid w:val="587F428B"/>
    <w:rsid w:val="588E2BFD"/>
    <w:rsid w:val="58920FA0"/>
    <w:rsid w:val="58922210"/>
    <w:rsid w:val="58BD4DB3"/>
    <w:rsid w:val="59590F80"/>
    <w:rsid w:val="597436C4"/>
    <w:rsid w:val="598853C1"/>
    <w:rsid w:val="599E4BE5"/>
    <w:rsid w:val="59C3464B"/>
    <w:rsid w:val="59CC1752"/>
    <w:rsid w:val="59D453B7"/>
    <w:rsid w:val="59DE6B7A"/>
    <w:rsid w:val="59EE16C8"/>
    <w:rsid w:val="5A032C9A"/>
    <w:rsid w:val="5A3F0176"/>
    <w:rsid w:val="5A421A14"/>
    <w:rsid w:val="5A513A05"/>
    <w:rsid w:val="5A7D0C9E"/>
    <w:rsid w:val="5A89319F"/>
    <w:rsid w:val="5A9304C2"/>
    <w:rsid w:val="5AAB580B"/>
    <w:rsid w:val="5AC61EFB"/>
    <w:rsid w:val="5AF01470"/>
    <w:rsid w:val="5B092532"/>
    <w:rsid w:val="5B0C334F"/>
    <w:rsid w:val="5B2D4472"/>
    <w:rsid w:val="5B637E94"/>
    <w:rsid w:val="5B6854AA"/>
    <w:rsid w:val="5B9718EC"/>
    <w:rsid w:val="5BA30291"/>
    <w:rsid w:val="5BA74225"/>
    <w:rsid w:val="5BCB77E7"/>
    <w:rsid w:val="5BCD3301"/>
    <w:rsid w:val="5BDE39BF"/>
    <w:rsid w:val="5BE54D4D"/>
    <w:rsid w:val="5BED3C02"/>
    <w:rsid w:val="5C074CC3"/>
    <w:rsid w:val="5C2A09B2"/>
    <w:rsid w:val="5C4001D5"/>
    <w:rsid w:val="5C4E46A0"/>
    <w:rsid w:val="5C642116"/>
    <w:rsid w:val="5CB169DD"/>
    <w:rsid w:val="5CC46711"/>
    <w:rsid w:val="5CD31049"/>
    <w:rsid w:val="5D0D455B"/>
    <w:rsid w:val="5D0D6309"/>
    <w:rsid w:val="5D153410"/>
    <w:rsid w:val="5D1F7DEB"/>
    <w:rsid w:val="5D347D3A"/>
    <w:rsid w:val="5D437F7D"/>
    <w:rsid w:val="5D5E6A84"/>
    <w:rsid w:val="5D722610"/>
    <w:rsid w:val="5DB26EB1"/>
    <w:rsid w:val="5DDC3F2E"/>
    <w:rsid w:val="5DE705F3"/>
    <w:rsid w:val="5E005E6E"/>
    <w:rsid w:val="5E4C10B3"/>
    <w:rsid w:val="5E5A37D0"/>
    <w:rsid w:val="5E5E2B95"/>
    <w:rsid w:val="5E761C8C"/>
    <w:rsid w:val="5E9071F2"/>
    <w:rsid w:val="5EE27322"/>
    <w:rsid w:val="5EF534F9"/>
    <w:rsid w:val="5EF57055"/>
    <w:rsid w:val="5F0D0843"/>
    <w:rsid w:val="5F1F40D2"/>
    <w:rsid w:val="5F2C67EF"/>
    <w:rsid w:val="5F503303"/>
    <w:rsid w:val="5F5226F9"/>
    <w:rsid w:val="5F681F1D"/>
    <w:rsid w:val="5F6E5059"/>
    <w:rsid w:val="5F8E3006"/>
    <w:rsid w:val="5FA40A7B"/>
    <w:rsid w:val="5FBB28A3"/>
    <w:rsid w:val="5FBC5DC5"/>
    <w:rsid w:val="5FBCA85B"/>
    <w:rsid w:val="5FEF619A"/>
    <w:rsid w:val="5FFC2665"/>
    <w:rsid w:val="600339F4"/>
    <w:rsid w:val="6008725C"/>
    <w:rsid w:val="601259E5"/>
    <w:rsid w:val="606F1089"/>
    <w:rsid w:val="60940AF0"/>
    <w:rsid w:val="60B82A30"/>
    <w:rsid w:val="60D124E0"/>
    <w:rsid w:val="60E455D3"/>
    <w:rsid w:val="610A2B60"/>
    <w:rsid w:val="611C3BF2"/>
    <w:rsid w:val="61462BE6"/>
    <w:rsid w:val="616109D2"/>
    <w:rsid w:val="61642270"/>
    <w:rsid w:val="6178137D"/>
    <w:rsid w:val="61C13B66"/>
    <w:rsid w:val="61C579DC"/>
    <w:rsid w:val="61F77588"/>
    <w:rsid w:val="61F96E5C"/>
    <w:rsid w:val="62467083"/>
    <w:rsid w:val="62710B4C"/>
    <w:rsid w:val="62960B4F"/>
    <w:rsid w:val="62A212A2"/>
    <w:rsid w:val="62A36DC8"/>
    <w:rsid w:val="62B9483E"/>
    <w:rsid w:val="62DE42A4"/>
    <w:rsid w:val="62DF3F41"/>
    <w:rsid w:val="62E23D94"/>
    <w:rsid w:val="6329551F"/>
    <w:rsid w:val="632E6FDA"/>
    <w:rsid w:val="63512CC8"/>
    <w:rsid w:val="63901A42"/>
    <w:rsid w:val="63BD39DD"/>
    <w:rsid w:val="63E8362C"/>
    <w:rsid w:val="63FC70D8"/>
    <w:rsid w:val="64030466"/>
    <w:rsid w:val="640970FF"/>
    <w:rsid w:val="64436AB5"/>
    <w:rsid w:val="64540CC2"/>
    <w:rsid w:val="6486074F"/>
    <w:rsid w:val="648A46E4"/>
    <w:rsid w:val="64A248FA"/>
    <w:rsid w:val="64D92F75"/>
    <w:rsid w:val="65273CE0"/>
    <w:rsid w:val="652F7039"/>
    <w:rsid w:val="6545060B"/>
    <w:rsid w:val="654F4FE5"/>
    <w:rsid w:val="655F347A"/>
    <w:rsid w:val="657D5FF6"/>
    <w:rsid w:val="65870C23"/>
    <w:rsid w:val="65AA0A3D"/>
    <w:rsid w:val="65E25E59"/>
    <w:rsid w:val="65E47E23"/>
    <w:rsid w:val="65EE2A50"/>
    <w:rsid w:val="660758C0"/>
    <w:rsid w:val="66285F62"/>
    <w:rsid w:val="663E5786"/>
    <w:rsid w:val="66521231"/>
    <w:rsid w:val="66611203"/>
    <w:rsid w:val="669435F8"/>
    <w:rsid w:val="66A31A8D"/>
    <w:rsid w:val="66B71094"/>
    <w:rsid w:val="66CA0DC7"/>
    <w:rsid w:val="66CA526B"/>
    <w:rsid w:val="66D734E4"/>
    <w:rsid w:val="66EC3434"/>
    <w:rsid w:val="67251249"/>
    <w:rsid w:val="67264120"/>
    <w:rsid w:val="673F7A07"/>
    <w:rsid w:val="674F751F"/>
    <w:rsid w:val="675D60DF"/>
    <w:rsid w:val="67656D42"/>
    <w:rsid w:val="67952A85"/>
    <w:rsid w:val="68106CAE"/>
    <w:rsid w:val="68556DB7"/>
    <w:rsid w:val="689F6284"/>
    <w:rsid w:val="68A51AEC"/>
    <w:rsid w:val="68B27D65"/>
    <w:rsid w:val="68BA4E6C"/>
    <w:rsid w:val="68C63810"/>
    <w:rsid w:val="68D128E1"/>
    <w:rsid w:val="694A2693"/>
    <w:rsid w:val="69855479"/>
    <w:rsid w:val="69A2427D"/>
    <w:rsid w:val="69A60F3C"/>
    <w:rsid w:val="6A303637"/>
    <w:rsid w:val="6AD20E4B"/>
    <w:rsid w:val="6AF705F9"/>
    <w:rsid w:val="6AF74155"/>
    <w:rsid w:val="6B013226"/>
    <w:rsid w:val="6B142F59"/>
    <w:rsid w:val="6B182A49"/>
    <w:rsid w:val="6B2B3DFF"/>
    <w:rsid w:val="6BDD334B"/>
    <w:rsid w:val="6C156F89"/>
    <w:rsid w:val="6C5A2BED"/>
    <w:rsid w:val="6C6C46CF"/>
    <w:rsid w:val="6C705F6D"/>
    <w:rsid w:val="6C727F37"/>
    <w:rsid w:val="6C7517D5"/>
    <w:rsid w:val="6C94001C"/>
    <w:rsid w:val="6CAB3449"/>
    <w:rsid w:val="6CCC31F7"/>
    <w:rsid w:val="6CDC1854"/>
    <w:rsid w:val="6CE150BD"/>
    <w:rsid w:val="6CE76F31"/>
    <w:rsid w:val="6D447D4C"/>
    <w:rsid w:val="6D486EEA"/>
    <w:rsid w:val="6D54763D"/>
    <w:rsid w:val="6D877A12"/>
    <w:rsid w:val="6D8F68C7"/>
    <w:rsid w:val="6D9C0FE4"/>
    <w:rsid w:val="6DA305C4"/>
    <w:rsid w:val="6DA57E98"/>
    <w:rsid w:val="6DB4632D"/>
    <w:rsid w:val="6DD8201C"/>
    <w:rsid w:val="6E245261"/>
    <w:rsid w:val="6E386F5E"/>
    <w:rsid w:val="6E3B25AB"/>
    <w:rsid w:val="6E645FA5"/>
    <w:rsid w:val="6E6935BC"/>
    <w:rsid w:val="6E761835"/>
    <w:rsid w:val="6E90727C"/>
    <w:rsid w:val="6EAE0FCF"/>
    <w:rsid w:val="6EDC5B3C"/>
    <w:rsid w:val="6EE64070"/>
    <w:rsid w:val="6EE80984"/>
    <w:rsid w:val="6F1F1ECC"/>
    <w:rsid w:val="6F345978"/>
    <w:rsid w:val="6F4F4560"/>
    <w:rsid w:val="6F7C2E7B"/>
    <w:rsid w:val="6F8F6824"/>
    <w:rsid w:val="6F9D176F"/>
    <w:rsid w:val="6FC30AAA"/>
    <w:rsid w:val="6FC62348"/>
    <w:rsid w:val="6FFB6495"/>
    <w:rsid w:val="70096E04"/>
    <w:rsid w:val="70253512"/>
    <w:rsid w:val="704F058F"/>
    <w:rsid w:val="708C17E3"/>
    <w:rsid w:val="70B56644"/>
    <w:rsid w:val="70EB399A"/>
    <w:rsid w:val="710A6328"/>
    <w:rsid w:val="711F7F62"/>
    <w:rsid w:val="71436346"/>
    <w:rsid w:val="714D2D21"/>
    <w:rsid w:val="716167CC"/>
    <w:rsid w:val="717604C9"/>
    <w:rsid w:val="71AE1BA0"/>
    <w:rsid w:val="71EF1C9F"/>
    <w:rsid w:val="7205184D"/>
    <w:rsid w:val="720F447A"/>
    <w:rsid w:val="722F68CA"/>
    <w:rsid w:val="72442376"/>
    <w:rsid w:val="7265409A"/>
    <w:rsid w:val="72676064"/>
    <w:rsid w:val="726F6CC7"/>
    <w:rsid w:val="728E35F1"/>
    <w:rsid w:val="72A2709C"/>
    <w:rsid w:val="72A9042B"/>
    <w:rsid w:val="72C74D55"/>
    <w:rsid w:val="730613D9"/>
    <w:rsid w:val="73213A1F"/>
    <w:rsid w:val="736A5E0C"/>
    <w:rsid w:val="73702CF6"/>
    <w:rsid w:val="738D5656"/>
    <w:rsid w:val="73966C01"/>
    <w:rsid w:val="73B77C00"/>
    <w:rsid w:val="73F13E37"/>
    <w:rsid w:val="73FB4CB6"/>
    <w:rsid w:val="742B6098"/>
    <w:rsid w:val="74331C7A"/>
    <w:rsid w:val="7448139D"/>
    <w:rsid w:val="745443C6"/>
    <w:rsid w:val="745F3497"/>
    <w:rsid w:val="7479207F"/>
    <w:rsid w:val="7480766C"/>
    <w:rsid w:val="74844CAB"/>
    <w:rsid w:val="74890514"/>
    <w:rsid w:val="749D3FBF"/>
    <w:rsid w:val="74C57072"/>
    <w:rsid w:val="75324707"/>
    <w:rsid w:val="75491A51"/>
    <w:rsid w:val="76195D39"/>
    <w:rsid w:val="7630052F"/>
    <w:rsid w:val="763224E5"/>
    <w:rsid w:val="76393874"/>
    <w:rsid w:val="763E0E8A"/>
    <w:rsid w:val="764364A0"/>
    <w:rsid w:val="764B35A7"/>
    <w:rsid w:val="766308F1"/>
    <w:rsid w:val="76B63116"/>
    <w:rsid w:val="76E9529A"/>
    <w:rsid w:val="76EC4D8A"/>
    <w:rsid w:val="77100A78"/>
    <w:rsid w:val="77422BFC"/>
    <w:rsid w:val="77536BB7"/>
    <w:rsid w:val="775F51E0"/>
    <w:rsid w:val="776E39F1"/>
    <w:rsid w:val="77CE623E"/>
    <w:rsid w:val="77D73344"/>
    <w:rsid w:val="77E617D9"/>
    <w:rsid w:val="77EF5178"/>
    <w:rsid w:val="77F04406"/>
    <w:rsid w:val="77F24622"/>
    <w:rsid w:val="785250C1"/>
    <w:rsid w:val="786170B2"/>
    <w:rsid w:val="78B04526"/>
    <w:rsid w:val="78E51A91"/>
    <w:rsid w:val="78FE27BD"/>
    <w:rsid w:val="79386064"/>
    <w:rsid w:val="79627585"/>
    <w:rsid w:val="7971690F"/>
    <w:rsid w:val="79CB6ED9"/>
    <w:rsid w:val="79D33FDF"/>
    <w:rsid w:val="79E81839"/>
    <w:rsid w:val="79F301DD"/>
    <w:rsid w:val="79FA156C"/>
    <w:rsid w:val="7A0B19CB"/>
    <w:rsid w:val="7A1C5986"/>
    <w:rsid w:val="7A4606C0"/>
    <w:rsid w:val="7A5073DE"/>
    <w:rsid w:val="7A543372"/>
    <w:rsid w:val="7A792DD8"/>
    <w:rsid w:val="7AB20098"/>
    <w:rsid w:val="7AE00762"/>
    <w:rsid w:val="7AE54392"/>
    <w:rsid w:val="7AF50549"/>
    <w:rsid w:val="7B024B7C"/>
    <w:rsid w:val="7B0A78CF"/>
    <w:rsid w:val="7B5573A2"/>
    <w:rsid w:val="7B735A7A"/>
    <w:rsid w:val="7B7F61CD"/>
    <w:rsid w:val="7B90382A"/>
    <w:rsid w:val="7B915F00"/>
    <w:rsid w:val="7BAF26A4"/>
    <w:rsid w:val="7BD0367C"/>
    <w:rsid w:val="7BE40725"/>
    <w:rsid w:val="7C042B76"/>
    <w:rsid w:val="7C0466D2"/>
    <w:rsid w:val="7C1C7EBF"/>
    <w:rsid w:val="7C574A54"/>
    <w:rsid w:val="7C876A78"/>
    <w:rsid w:val="7C997696"/>
    <w:rsid w:val="7CA83501"/>
    <w:rsid w:val="7CE54755"/>
    <w:rsid w:val="7CF77FE5"/>
    <w:rsid w:val="7D05255E"/>
    <w:rsid w:val="7D1F7C67"/>
    <w:rsid w:val="7D23702C"/>
    <w:rsid w:val="7D256900"/>
    <w:rsid w:val="7D366C7B"/>
    <w:rsid w:val="7D7F0706"/>
    <w:rsid w:val="7D913F95"/>
    <w:rsid w:val="7DB3215D"/>
    <w:rsid w:val="7DD02D0F"/>
    <w:rsid w:val="7DD547CA"/>
    <w:rsid w:val="7DDA1DE0"/>
    <w:rsid w:val="7E2766A8"/>
    <w:rsid w:val="7E374B3D"/>
    <w:rsid w:val="7E422725"/>
    <w:rsid w:val="7E8E5C23"/>
    <w:rsid w:val="7E90249F"/>
    <w:rsid w:val="7E933D3D"/>
    <w:rsid w:val="7EB0669D"/>
    <w:rsid w:val="7EB97C47"/>
    <w:rsid w:val="7ECB1729"/>
    <w:rsid w:val="7EF0118F"/>
    <w:rsid w:val="7EFE1AFE"/>
    <w:rsid w:val="7F2552DD"/>
    <w:rsid w:val="7F673200"/>
    <w:rsid w:val="7F721BA4"/>
    <w:rsid w:val="7FA75CF2"/>
    <w:rsid w:val="7FB56661"/>
    <w:rsid w:val="7FC71EF0"/>
    <w:rsid w:val="7FD64829"/>
    <w:rsid w:val="7FE3020F"/>
    <w:rsid w:val="F33F9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2">
    <w:name w:val="Document Map"/>
    <w:basedOn w:val="1"/>
    <w:link w:val="15"/>
    <w:autoRedefine/>
    <w:qFormat/>
    <w:uiPriority w:val="0"/>
    <w:rPr>
      <w:rFonts w:ascii="Microsoft YaHei UI" w:eastAsia="Microsoft YaHei UI"/>
      <w:sz w:val="18"/>
      <w:szCs w:val="18"/>
    </w:rPr>
  </w:style>
  <w:style w:type="paragraph" w:styleId="3">
    <w:name w:val="annotation text"/>
    <w:basedOn w:val="1"/>
    <w:qFormat/>
    <w:uiPriority w:val="0"/>
    <w:pPr>
      <w:jc w:val="left"/>
    </w:pPr>
  </w:style>
  <w:style w:type="paragraph" w:styleId="4">
    <w:name w:val="Body Text"/>
    <w:basedOn w:val="1"/>
    <w:next w:val="1"/>
    <w:autoRedefine/>
    <w:qFormat/>
    <w:uiPriority w:val="0"/>
    <w:pPr>
      <w:spacing w:after="120"/>
    </w:pPr>
    <w:rPr>
      <w:kern w:val="0"/>
      <w:sz w:val="20"/>
    </w:rPr>
  </w:style>
  <w:style w:type="paragraph" w:styleId="5">
    <w:name w:val="Body Text Indent"/>
    <w:basedOn w:val="1"/>
    <w:autoRedefine/>
    <w:qFormat/>
    <w:uiPriority w:val="0"/>
    <w:pPr>
      <w:spacing w:line="500" w:lineRule="exact"/>
      <w:ind w:firstLine="539"/>
    </w:pPr>
    <w:rPr>
      <w:szCs w:val="21"/>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spacing w:before="100" w:beforeAutospacing="1" w:after="100" w:afterAutospacing="1"/>
      <w:jc w:val="left"/>
    </w:pPr>
    <w:rPr>
      <w:kern w:val="0"/>
      <w:sz w:val="24"/>
    </w:rPr>
  </w:style>
  <w:style w:type="character" w:styleId="11">
    <w:name w:val="Strong"/>
    <w:basedOn w:val="10"/>
    <w:qFormat/>
    <w:uiPriority w:val="0"/>
    <w:rPr>
      <w:b/>
    </w:rPr>
  </w:style>
  <w:style w:type="character" w:styleId="12">
    <w:name w:val="Hyperlink"/>
    <w:basedOn w:val="10"/>
    <w:autoRedefine/>
    <w:qFormat/>
    <w:uiPriority w:val="0"/>
    <w:rPr>
      <w:color w:val="0000FF"/>
      <w:u w:val="single"/>
    </w:rPr>
  </w:style>
  <w:style w:type="paragraph" w:styleId="13">
    <w:name w:val="List Paragraph"/>
    <w:basedOn w:val="1"/>
    <w:autoRedefine/>
    <w:qFormat/>
    <w:uiPriority w:val="99"/>
    <w:pPr>
      <w:ind w:firstLine="420" w:firstLineChars="200"/>
    </w:pPr>
  </w:style>
  <w:style w:type="paragraph" w:customStyle="1" w:styleId="14">
    <w:name w:val="Char1"/>
    <w:basedOn w:val="2"/>
    <w:autoRedefine/>
    <w:qFormat/>
    <w:uiPriority w:val="0"/>
    <w:pPr>
      <w:shd w:val="clear" w:color="auto" w:fill="000080"/>
      <w:adjustRightInd w:val="0"/>
      <w:spacing w:line="436" w:lineRule="exact"/>
      <w:ind w:left="357"/>
      <w:jc w:val="left"/>
      <w:outlineLvl w:val="3"/>
    </w:pPr>
    <w:rPr>
      <w:rFonts w:ascii="Times New Roman" w:eastAsia="宋体"/>
      <w:sz w:val="21"/>
      <w:szCs w:val="24"/>
    </w:rPr>
  </w:style>
  <w:style w:type="character" w:customStyle="1" w:styleId="15">
    <w:name w:val="文档结构图 字符"/>
    <w:basedOn w:val="10"/>
    <w:link w:val="2"/>
    <w:autoRedefine/>
    <w:qFormat/>
    <w:uiPriority w:val="0"/>
    <w:rPr>
      <w:rFonts w:ascii="Microsoft YaHei UI" w:eastAsia="Microsoft YaHei UI"/>
      <w:kern w:val="2"/>
      <w:sz w:val="18"/>
      <w:szCs w:val="18"/>
    </w:rPr>
  </w:style>
  <w:style w:type="paragraph" w:customStyle="1" w:styleId="16">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7">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8">
    <w:name w:val="修订3"/>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9">
    <w:name w:val="Revision"/>
    <w:autoRedefine/>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Windows 10</Company>
  <Pages>5</Pages>
  <Words>2005</Words>
  <Characters>2334</Characters>
  <Lines>18</Lines>
  <Paragraphs>5</Paragraphs>
  <TotalTime>0</TotalTime>
  <ScaleCrop>false</ScaleCrop>
  <LinksUpToDate>false</LinksUpToDate>
  <CharactersWithSpaces>2364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2023-09-04T07:27:00Z</dcterms:created>
  <dc:creator>37527</dc:creator>
  <cp:lastModifiedBy>Yang Shulin</cp:lastModifiedBy>
  <cp:lastPrinted>2023-08-22T01:21:00Z</cp:lastPrinted>
  <dcterms:modified xsi:type="dcterms:W3CDTF">2025-04-03T02:05:21Z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9C2D12F01A3B46B39CB8A828C926D151_13</vt:lpwstr>
  </property>
  <property fmtid="{D5CDD505-2E9C-101B-9397-08002B2CF9AE}" pid="4" name="KSOTemplateDocerSaveRecord">
    <vt:lpwstr>eyJoZGlkIjoiYWI1MzQ0YzY5YTQyZTg2ZTkxYTQzNzk5ZmZhZWNiMzYiLCJ1c2VySWQiOiIzMDMyOTI2ODcifQ==</vt:lpwstr>
  </property>
</Properties>
</file>