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BD9216">
      <w:pPr>
        <w:rPr>
          <w:highlight w:val="none"/>
        </w:rPr>
      </w:pPr>
    </w:p>
    <w:p w14:paraId="619A42A3">
      <w:pPr>
        <w:pStyle w:val="2"/>
        <w:rPr>
          <w:highlight w:val="none"/>
        </w:rPr>
      </w:pPr>
    </w:p>
    <w:p w14:paraId="75FB4FBD">
      <w:pPr>
        <w:snapToGrid/>
        <w:spacing w:line="480" w:lineRule="auto"/>
        <w:jc w:val="center"/>
        <w:rPr>
          <w:b/>
          <w:sz w:val="48"/>
          <w:szCs w:val="15"/>
          <w:highlight w:val="none"/>
        </w:rPr>
      </w:pPr>
    </w:p>
    <w:p w14:paraId="452EEE69">
      <w:pPr>
        <w:snapToGrid/>
        <w:spacing w:line="480" w:lineRule="auto"/>
        <w:jc w:val="center"/>
        <w:rPr>
          <w:b/>
          <w:sz w:val="48"/>
          <w:szCs w:val="15"/>
          <w:highlight w:val="none"/>
        </w:rPr>
      </w:pPr>
      <w:bookmarkStart w:id="0" w:name="OLE_LINK4"/>
      <w:bookmarkStart w:id="1" w:name="OLE_LINK1"/>
      <w:r>
        <w:rPr>
          <w:b/>
          <w:sz w:val="48"/>
          <w:szCs w:val="15"/>
          <w:highlight w:val="none"/>
        </w:rPr>
        <w:t>宁波东方理工大学（暂名）永久校区</w:t>
      </w:r>
    </w:p>
    <w:p w14:paraId="347D0996">
      <w:pPr>
        <w:snapToGrid/>
        <w:spacing w:line="480" w:lineRule="auto"/>
        <w:jc w:val="center"/>
        <w:rPr>
          <w:b/>
          <w:sz w:val="48"/>
          <w:szCs w:val="15"/>
          <w:highlight w:val="none"/>
        </w:rPr>
      </w:pPr>
      <w:r>
        <w:rPr>
          <w:b/>
          <w:sz w:val="48"/>
          <w:szCs w:val="15"/>
          <w:highlight w:val="none"/>
        </w:rPr>
        <w:t>家具采购项目</w:t>
      </w:r>
      <w:bookmarkEnd w:id="0"/>
    </w:p>
    <w:bookmarkEnd w:id="1"/>
    <w:p w14:paraId="3BE5985C">
      <w:pPr>
        <w:snapToGrid/>
        <w:spacing w:line="480" w:lineRule="auto"/>
        <w:jc w:val="center"/>
        <w:rPr>
          <w:b/>
          <w:sz w:val="48"/>
          <w:szCs w:val="15"/>
          <w:highlight w:val="none"/>
        </w:rPr>
      </w:pPr>
      <w:r>
        <w:rPr>
          <w:b/>
          <w:sz w:val="48"/>
          <w:szCs w:val="15"/>
          <w:highlight w:val="none"/>
        </w:rPr>
        <w:t>报名公告</w:t>
      </w:r>
    </w:p>
    <w:p w14:paraId="7212C53B">
      <w:pPr>
        <w:snapToGrid/>
        <w:spacing w:line="480" w:lineRule="auto"/>
        <w:jc w:val="center"/>
        <w:rPr>
          <w:b/>
          <w:sz w:val="48"/>
          <w:szCs w:val="15"/>
          <w:highlight w:val="none"/>
        </w:rPr>
      </w:pPr>
    </w:p>
    <w:p w14:paraId="55255108">
      <w:pPr>
        <w:pStyle w:val="2"/>
        <w:rPr>
          <w:highlight w:val="none"/>
        </w:rPr>
      </w:pPr>
    </w:p>
    <w:p w14:paraId="13A28FA1">
      <w:pPr>
        <w:pStyle w:val="2"/>
        <w:rPr>
          <w:highlight w:val="none"/>
        </w:rPr>
      </w:pPr>
    </w:p>
    <w:p w14:paraId="5E6CC04B">
      <w:pPr>
        <w:pStyle w:val="2"/>
        <w:rPr>
          <w:highlight w:val="none"/>
        </w:rPr>
      </w:pPr>
    </w:p>
    <w:p w14:paraId="0D19EEEA">
      <w:pPr>
        <w:pStyle w:val="2"/>
        <w:rPr>
          <w:highlight w:val="none"/>
        </w:rPr>
      </w:pPr>
    </w:p>
    <w:p w14:paraId="36EF4F8A">
      <w:pPr>
        <w:pStyle w:val="2"/>
        <w:rPr>
          <w:highlight w:val="none"/>
        </w:rPr>
      </w:pPr>
    </w:p>
    <w:p w14:paraId="15CB3462">
      <w:pPr>
        <w:pStyle w:val="2"/>
        <w:rPr>
          <w:highlight w:val="none"/>
        </w:rPr>
      </w:pPr>
    </w:p>
    <w:p w14:paraId="2FA53F83">
      <w:pPr>
        <w:pStyle w:val="2"/>
        <w:rPr>
          <w:highlight w:val="none"/>
        </w:rPr>
      </w:pPr>
    </w:p>
    <w:p w14:paraId="718248FF">
      <w:pPr>
        <w:pStyle w:val="2"/>
        <w:rPr>
          <w:highlight w:val="none"/>
        </w:rPr>
      </w:pPr>
    </w:p>
    <w:p w14:paraId="2E37589F">
      <w:pPr>
        <w:pStyle w:val="2"/>
        <w:rPr>
          <w:highlight w:val="none"/>
        </w:rPr>
      </w:pPr>
    </w:p>
    <w:p w14:paraId="1C4F9A84">
      <w:pPr>
        <w:pStyle w:val="2"/>
        <w:rPr>
          <w:highlight w:val="none"/>
        </w:rPr>
      </w:pPr>
    </w:p>
    <w:p w14:paraId="34E769C2">
      <w:pPr>
        <w:spacing w:before="156" w:beforeLines="50" w:line="360" w:lineRule="auto"/>
        <w:ind w:firstLine="1400" w:firstLineChars="500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  <w:t xml:space="preserve">采购人名称：宁波东方理工大学(暂名)   </w:t>
      </w:r>
    </w:p>
    <w:p w14:paraId="2CD10CF9">
      <w:pPr>
        <w:spacing w:before="156" w:beforeLines="50" w:line="360" w:lineRule="auto"/>
        <w:ind w:firstLine="1400" w:firstLineChars="500"/>
        <w:rPr>
          <w:sz w:val="28"/>
          <w:szCs w:val="28"/>
          <w:highlight w:val="none"/>
        </w:rPr>
      </w:pPr>
    </w:p>
    <w:p w14:paraId="5E42AE7F">
      <w:pPr>
        <w:spacing w:before="156" w:beforeLines="50" w:line="360" w:lineRule="auto"/>
        <w:jc w:val="center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  <w:t xml:space="preserve">2025 年  </w:t>
      </w:r>
      <w:r>
        <w:rPr>
          <w:rFonts w:hint="eastAsia"/>
          <w:sz w:val="28"/>
          <w:szCs w:val="28"/>
          <w:highlight w:val="none"/>
          <w:lang w:val="en-US" w:eastAsia="zh-CN"/>
        </w:rPr>
        <w:t>4</w:t>
      </w:r>
      <w:r>
        <w:rPr>
          <w:sz w:val="28"/>
          <w:szCs w:val="28"/>
          <w:highlight w:val="none"/>
        </w:rPr>
        <w:t xml:space="preserve"> 月</w:t>
      </w:r>
    </w:p>
    <w:p w14:paraId="3F2D1D4C">
      <w:pPr>
        <w:pStyle w:val="2"/>
        <w:rPr>
          <w:highlight w:val="none"/>
        </w:rPr>
      </w:pPr>
    </w:p>
    <w:p w14:paraId="40C9BA4F">
      <w:pPr>
        <w:rPr>
          <w:highlight w:val="none"/>
        </w:rPr>
        <w:sectPr>
          <w:footerReference r:id="rId5" w:type="default"/>
          <w:pgSz w:w="11906" w:h="16838"/>
          <w:pgMar w:top="760" w:right="1800" w:bottom="760" w:left="1800" w:header="737" w:footer="397" w:gutter="0"/>
          <w:pgNumType w:start="0"/>
          <w:cols w:space="720" w:num="1"/>
          <w:docGrid w:type="lines" w:linePitch="312" w:charSpace="0"/>
        </w:sectPr>
      </w:pPr>
    </w:p>
    <w:p w14:paraId="15FD5067">
      <w:pPr>
        <w:pStyle w:val="10"/>
        <w:widowControl/>
        <w:snapToGrid/>
        <w:spacing w:before="0" w:beforeAutospacing="0" w:after="0" w:afterAutospacing="0" w:line="480" w:lineRule="auto"/>
        <w:jc w:val="center"/>
        <w:rPr>
          <w:rFonts w:asciiTheme="majorEastAsia" w:hAnsiTheme="majorEastAsia" w:eastAsiaTheme="majorEastAsia" w:cstheme="majorEastAsia"/>
          <w:b/>
          <w:sz w:val="44"/>
          <w:szCs w:val="44"/>
          <w:highlight w:val="none"/>
        </w:rPr>
      </w:pPr>
    </w:p>
    <w:p w14:paraId="320241E1">
      <w:pPr>
        <w:pStyle w:val="10"/>
        <w:widowControl/>
        <w:snapToGrid/>
        <w:spacing w:before="0" w:beforeAutospacing="0" w:after="0" w:afterAutospacing="0" w:line="480" w:lineRule="auto"/>
        <w:jc w:val="center"/>
        <w:rPr>
          <w:rFonts w:asciiTheme="majorEastAsia" w:hAnsiTheme="majorEastAsia" w:eastAsiaTheme="majorEastAsia" w:cstheme="majorEastAsia"/>
          <w:b/>
          <w:sz w:val="44"/>
          <w:szCs w:val="44"/>
          <w:highlight w:val="none"/>
        </w:rPr>
      </w:pPr>
      <w:r>
        <w:rPr>
          <w:rFonts w:asciiTheme="majorEastAsia" w:hAnsiTheme="majorEastAsia" w:eastAsiaTheme="majorEastAsia" w:cstheme="majorEastAsia"/>
          <w:b/>
          <w:sz w:val="44"/>
          <w:szCs w:val="44"/>
          <w:highlight w:val="none"/>
        </w:rPr>
        <w:t>宁波东方理工大学（暂名）永久校区</w:t>
      </w:r>
    </w:p>
    <w:p w14:paraId="1BA63300">
      <w:pPr>
        <w:pStyle w:val="10"/>
        <w:widowControl/>
        <w:snapToGrid/>
        <w:spacing w:before="0" w:beforeAutospacing="0" w:after="0" w:afterAutospacing="0" w:line="480" w:lineRule="auto"/>
        <w:jc w:val="center"/>
        <w:rPr>
          <w:rFonts w:asciiTheme="majorEastAsia" w:hAnsiTheme="majorEastAsia" w:eastAsiaTheme="majorEastAsia" w:cstheme="majorEastAsia"/>
          <w:b/>
          <w:sz w:val="44"/>
          <w:szCs w:val="44"/>
          <w:highlight w:val="none"/>
        </w:rPr>
      </w:pPr>
      <w:r>
        <w:rPr>
          <w:rFonts w:asciiTheme="majorEastAsia" w:hAnsiTheme="majorEastAsia" w:eastAsiaTheme="majorEastAsia" w:cstheme="majorEastAsia"/>
          <w:b/>
          <w:sz w:val="44"/>
          <w:szCs w:val="44"/>
          <w:highlight w:val="none"/>
        </w:rPr>
        <w:t>家具采购项目报名公告</w:t>
      </w:r>
    </w:p>
    <w:p w14:paraId="51FF4DCE">
      <w:pPr>
        <w:pStyle w:val="10"/>
        <w:rPr>
          <w:highlight w:val="none"/>
        </w:rPr>
      </w:pPr>
    </w:p>
    <w:p w14:paraId="4A58CAA0">
      <w:pPr>
        <w:pStyle w:val="16"/>
        <w:rPr>
          <w:highlight w:val="none"/>
          <w:u w:val="single"/>
        </w:rPr>
      </w:pPr>
      <w:r>
        <w:rPr>
          <w:rFonts w:hint="eastAsia"/>
          <w:highlight w:val="none"/>
        </w:rPr>
        <w:t>宁波东方理工大学(暂名)校园建设项目永久校区</w:t>
      </w:r>
      <w:r>
        <w:rPr>
          <w:rFonts w:hint="eastAsia"/>
          <w:highlight w:val="none"/>
          <w:lang w:val="en-US" w:eastAsia="zh-CN"/>
        </w:rPr>
        <w:t>家具采购项目已经具备采购条件，现</w:t>
      </w:r>
      <w:r>
        <w:rPr>
          <w:rFonts w:hint="eastAsia"/>
          <w:highlight w:val="none"/>
        </w:rPr>
        <w:t>组织公开报名，诚邀符合条件的潜在承包单位参加报名，择优邀请参与投标。</w:t>
      </w:r>
    </w:p>
    <w:p w14:paraId="4B624074">
      <w:pPr>
        <w:pStyle w:val="10"/>
        <w:widowControl/>
        <w:numPr>
          <w:ilvl w:val="0"/>
          <w:numId w:val="1"/>
        </w:numPr>
        <w:snapToGrid/>
        <w:spacing w:before="0" w:beforeAutospacing="0" w:after="0" w:afterAutospacing="0" w:line="480" w:lineRule="auto"/>
        <w:ind w:left="40" w:firstLine="480"/>
        <w:rPr>
          <w:highlight w:val="none"/>
        </w:rPr>
      </w:pPr>
      <w:bookmarkStart w:id="2" w:name="OLE_LINK2"/>
      <w:r>
        <w:rPr>
          <w:highlight w:val="none"/>
        </w:rPr>
        <w:t>项目名称：宁波东方理工大学（暂名）永久校区家具采购项目。</w:t>
      </w:r>
    </w:p>
    <w:p w14:paraId="3377C84F">
      <w:pPr>
        <w:pStyle w:val="16"/>
        <w:snapToGrid/>
        <w:spacing w:line="360" w:lineRule="auto"/>
        <w:ind w:firstLine="480"/>
        <w:jc w:val="left"/>
        <w:rPr>
          <w:rFonts w:hint="eastAsia"/>
          <w:sz w:val="24"/>
          <w:highlight w:val="none"/>
        </w:rPr>
      </w:pPr>
      <w:r>
        <w:rPr>
          <w:rFonts w:ascii="宋体" w:hAnsi="宋体" w:cs="宋体"/>
          <w:kern w:val="0"/>
          <w:sz w:val="24"/>
          <w:highlight w:val="none"/>
        </w:rPr>
        <w:t>项目概况：本项目</w:t>
      </w:r>
      <w:r>
        <w:rPr>
          <w:rFonts w:hint="eastAsia"/>
          <w:sz w:val="24"/>
          <w:highlight w:val="none"/>
        </w:rPr>
        <w:t>位于宁波市镇海区清水浦片区，北临风华路，南至滨江路，东至宁波绕城高速，西临宁波大学。</w:t>
      </w:r>
    </w:p>
    <w:p w14:paraId="65921DCF">
      <w:pPr>
        <w:pStyle w:val="16"/>
        <w:snapToGrid/>
        <w:spacing w:line="360" w:lineRule="auto"/>
        <w:ind w:firstLine="480"/>
        <w:jc w:val="left"/>
        <w:rPr>
          <w:sz w:val="24"/>
          <w:highlight w:val="none"/>
        </w:rPr>
      </w:pPr>
    </w:p>
    <w:p w14:paraId="733F142E">
      <w:pPr>
        <w:pStyle w:val="16"/>
        <w:snapToGrid/>
        <w:spacing w:line="360" w:lineRule="auto"/>
        <w:ind w:firstLine="480"/>
        <w:jc w:val="left"/>
        <w:rPr>
          <w:sz w:val="24"/>
          <w:highlight w:val="none"/>
        </w:rPr>
      </w:pPr>
      <w:r>
        <w:rPr>
          <w:highlight w:val="none"/>
        </w:rPr>
        <w:drawing>
          <wp:inline distT="0" distB="0" distL="114300" distR="114300">
            <wp:extent cx="5406390" cy="2703195"/>
            <wp:effectExtent l="0" t="0" r="3810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b="7725"/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E8603">
      <w:pPr>
        <w:pStyle w:val="16"/>
        <w:snapToGrid/>
        <w:spacing w:line="360" w:lineRule="auto"/>
        <w:ind w:firstLine="480"/>
        <w:jc w:val="left"/>
        <w:rPr>
          <w:sz w:val="24"/>
          <w:highlight w:val="none"/>
        </w:rPr>
      </w:pPr>
      <w:r>
        <w:rPr>
          <w:sz w:val="24"/>
          <w:highlight w:val="none"/>
        </w:rPr>
        <w:t>采购范围：</w:t>
      </w:r>
      <w:r>
        <w:rPr>
          <w:rFonts w:hint="eastAsia"/>
          <w:sz w:val="24"/>
          <w:highlight w:val="none"/>
        </w:rPr>
        <w:t>本次采购范围包括</w:t>
      </w:r>
      <w:r>
        <w:rPr>
          <w:rFonts w:hint="eastAsia"/>
          <w:sz w:val="24"/>
          <w:highlight w:val="none"/>
          <w:lang w:val="en-US" w:eastAsia="zh-CN"/>
        </w:rPr>
        <w:t>核心区、理工组团、东生活组团-1、1号地块和体育组团内的</w:t>
      </w:r>
      <w:r>
        <w:rPr>
          <w:rFonts w:hint="eastAsia"/>
          <w:sz w:val="24"/>
          <w:highlight w:val="none"/>
        </w:rPr>
        <w:t>办公</w:t>
      </w:r>
      <w:r>
        <w:rPr>
          <w:rFonts w:hint="eastAsia"/>
          <w:sz w:val="24"/>
          <w:highlight w:val="none"/>
          <w:lang w:eastAsia="zh-CN"/>
        </w:rPr>
        <w:t>、</w:t>
      </w:r>
      <w:r>
        <w:rPr>
          <w:rFonts w:hint="eastAsia"/>
          <w:sz w:val="24"/>
          <w:highlight w:val="none"/>
          <w:lang w:val="en-US" w:eastAsia="zh-CN"/>
        </w:rPr>
        <w:t>图书馆、教学、学生宿舍、食堂和公区等</w:t>
      </w:r>
      <w:r>
        <w:rPr>
          <w:rFonts w:hint="eastAsia"/>
          <w:sz w:val="24"/>
          <w:highlight w:val="none"/>
        </w:rPr>
        <w:t>场所的家具供货及安装。</w:t>
      </w:r>
    </w:p>
    <w:p w14:paraId="43B7E593">
      <w:pPr>
        <w:pStyle w:val="27"/>
        <w:rPr>
          <w:rFonts w:hint="default" w:eastAsia="宋体"/>
          <w:highlight w:val="none"/>
          <w:lang w:val="en-US" w:eastAsia="zh-CN"/>
        </w:rPr>
      </w:pPr>
      <w:r>
        <w:rPr>
          <w:highlight w:val="none"/>
        </w:rPr>
        <w:t>标段划分：</w:t>
      </w:r>
      <w:r>
        <w:rPr>
          <w:rFonts w:hint="eastAsia"/>
          <w:highlight w:val="none"/>
          <w:lang w:val="en-US" w:eastAsia="zh-CN"/>
        </w:rPr>
        <w:t>拟按办公家具（含会议室、公区）、学生宿舍和食堂家具、图书馆家具进行标段划分，最终以采购人划定的标段为准。</w:t>
      </w:r>
    </w:p>
    <w:bookmarkEnd w:id="2"/>
    <w:p w14:paraId="1DD05B55">
      <w:pPr>
        <w:pStyle w:val="10"/>
        <w:widowControl/>
        <w:numPr>
          <w:ilvl w:val="0"/>
          <w:numId w:val="1"/>
        </w:numPr>
        <w:snapToGrid/>
        <w:spacing w:before="0" w:beforeAutospacing="0" w:after="0" w:afterAutospacing="0" w:line="480" w:lineRule="auto"/>
        <w:ind w:left="40" w:firstLine="480" w:firstLineChars="0"/>
        <w:rPr>
          <w:highlight w:val="none"/>
        </w:rPr>
      </w:pPr>
      <w:bookmarkStart w:id="3" w:name="OLE_LINK3"/>
      <w:r>
        <w:rPr>
          <w:rFonts w:ascii="宋体" w:hAnsi="宋体" w:cs="宋体"/>
          <w:highlight w:val="none"/>
        </w:rPr>
        <w:t>工期要求：</w:t>
      </w:r>
    </w:p>
    <w:p w14:paraId="2FE188C1">
      <w:pPr>
        <w:pStyle w:val="10"/>
        <w:widowControl/>
        <w:numPr>
          <w:ilvl w:val="0"/>
          <w:numId w:val="0"/>
        </w:numPr>
        <w:snapToGrid/>
        <w:spacing w:before="0" w:beforeAutospacing="0" w:after="0" w:afterAutospacing="0" w:line="480" w:lineRule="auto"/>
        <w:ind w:left="0" w:firstLine="480" w:firstLineChars="200"/>
        <w:rPr>
          <w:highlight w:val="none"/>
        </w:rPr>
      </w:pPr>
      <w:r>
        <w:rPr>
          <w:highlight w:val="none"/>
        </w:rPr>
        <w:t>2025年</w:t>
      </w:r>
      <w:r>
        <w:rPr>
          <w:rFonts w:hint="eastAsia"/>
          <w:highlight w:val="none"/>
          <w:lang w:val="en-US" w:eastAsia="zh-CN"/>
        </w:rPr>
        <w:t>6</w:t>
      </w:r>
      <w:r>
        <w:rPr>
          <w:highlight w:val="none"/>
        </w:rPr>
        <w:t>月</w:t>
      </w:r>
      <w:r>
        <w:rPr>
          <w:rFonts w:hint="eastAsia"/>
          <w:highlight w:val="none"/>
          <w:lang w:val="en-US" w:eastAsia="zh-CN"/>
        </w:rPr>
        <w:t>15</w:t>
      </w:r>
      <w:r>
        <w:rPr>
          <w:highlight w:val="none"/>
        </w:rPr>
        <w:t>日</w:t>
      </w:r>
      <w:r>
        <w:rPr>
          <w:rFonts w:hint="eastAsia"/>
          <w:highlight w:val="none"/>
          <w:lang w:val="en-US" w:eastAsia="zh-CN"/>
        </w:rPr>
        <w:t>起</w:t>
      </w:r>
      <w:r>
        <w:rPr>
          <w:highlight w:val="none"/>
        </w:rPr>
        <w:t>分标段分批进场安装，安装时间预计30天。最终以采购人</w:t>
      </w:r>
      <w:r>
        <w:rPr>
          <w:rFonts w:hint="eastAsia"/>
          <w:highlight w:val="none"/>
          <w:lang w:val="en-US" w:eastAsia="zh-CN"/>
        </w:rPr>
        <w:t>的</w:t>
      </w:r>
      <w:r>
        <w:rPr>
          <w:highlight w:val="none"/>
        </w:rPr>
        <w:t>通知为准。</w:t>
      </w:r>
    </w:p>
    <w:p w14:paraId="3B63117C">
      <w:pPr>
        <w:pStyle w:val="10"/>
        <w:widowControl/>
        <w:snapToGrid/>
        <w:spacing w:before="0" w:beforeAutospacing="0" w:after="0" w:afterAutospacing="0" w:line="480" w:lineRule="auto"/>
        <w:ind w:left="40" w:firstLine="480"/>
        <w:rPr>
          <w:highlight w:val="none"/>
        </w:rPr>
      </w:pPr>
      <w:r>
        <w:rPr>
          <w:rFonts w:hint="eastAsia"/>
          <w:highlight w:val="none"/>
          <w:lang w:val="en-US" w:eastAsia="zh-CN"/>
        </w:rPr>
        <w:t>三</w:t>
      </w:r>
      <w:r>
        <w:rPr>
          <w:highlight w:val="none"/>
        </w:rPr>
        <w:t>、潜在的报名方资格及提交</w:t>
      </w:r>
      <w:r>
        <w:rPr>
          <w:rFonts w:ascii="宋体" w:hAnsi="宋体" w:cs="宋体"/>
          <w:highlight w:val="none"/>
        </w:rPr>
        <w:t>资料</w:t>
      </w:r>
      <w:r>
        <w:rPr>
          <w:highlight w:val="none"/>
        </w:rPr>
        <w:t>：</w:t>
      </w:r>
    </w:p>
    <w:p w14:paraId="568D8386">
      <w:pPr>
        <w:pStyle w:val="10"/>
        <w:widowControl/>
        <w:snapToGrid/>
        <w:spacing w:before="0" w:beforeAutospacing="0" w:after="0" w:afterAutospacing="0" w:line="480" w:lineRule="auto"/>
        <w:ind w:firstLine="480"/>
        <w:rPr>
          <w:rFonts w:hint="eastAsia"/>
          <w:highlight w:val="none"/>
        </w:rPr>
      </w:pPr>
      <w:r>
        <w:rPr>
          <w:rFonts w:hint="eastAsia"/>
          <w:highlight w:val="none"/>
          <w:lang w:val="en-US" w:eastAsia="zh-CN"/>
        </w:rPr>
        <w:t>1、</w:t>
      </w:r>
      <w:r>
        <w:rPr>
          <w:rFonts w:hint="eastAsia"/>
          <w:highlight w:val="none"/>
        </w:rPr>
        <w:t>报名方具有独立的法人资格，具备有效的营业执照及授权书</w:t>
      </w:r>
      <w:r>
        <w:rPr>
          <w:rFonts w:hint="eastAsia"/>
          <w:highlight w:val="none"/>
          <w:lang w:eastAsia="zh-CN"/>
        </w:rPr>
        <w:t>。</w:t>
      </w:r>
      <w:r>
        <w:rPr>
          <w:rFonts w:hint="eastAsia"/>
          <w:highlight w:val="none"/>
        </w:rPr>
        <w:t>其中：国产家具要求制造</w:t>
      </w:r>
      <w:r>
        <w:rPr>
          <w:rFonts w:hint="eastAsia"/>
          <w:highlight w:val="none"/>
          <w:lang w:val="en-US" w:eastAsia="zh-CN"/>
        </w:rPr>
        <w:t>商报名</w:t>
      </w:r>
      <w:r>
        <w:rPr>
          <w:rFonts w:hint="eastAsia"/>
          <w:highlight w:val="none"/>
        </w:rPr>
        <w:t>，进口家具</w:t>
      </w:r>
      <w:r>
        <w:rPr>
          <w:rFonts w:hint="eastAsia"/>
          <w:highlight w:val="none"/>
          <w:lang w:val="en-US" w:eastAsia="zh-CN"/>
        </w:rPr>
        <w:t>可以</w:t>
      </w:r>
      <w:r>
        <w:rPr>
          <w:rFonts w:hint="eastAsia"/>
          <w:highlight w:val="none"/>
        </w:rPr>
        <w:t>代理商（需取得报名家具品牌制造商的唯一授权）</w:t>
      </w:r>
      <w:r>
        <w:rPr>
          <w:rFonts w:hint="eastAsia"/>
          <w:highlight w:val="none"/>
          <w:lang w:val="en-US" w:eastAsia="zh-CN"/>
        </w:rPr>
        <w:t>报名</w:t>
      </w:r>
      <w:r>
        <w:rPr>
          <w:rFonts w:hint="eastAsia"/>
          <w:highlight w:val="none"/>
        </w:rPr>
        <w:t>。（提供公司营业执照及授权书等相关复印件）。</w:t>
      </w:r>
    </w:p>
    <w:p w14:paraId="68DAC91A">
      <w:pPr>
        <w:pStyle w:val="10"/>
        <w:widowControl/>
        <w:snapToGrid/>
        <w:spacing w:before="0" w:beforeAutospacing="0" w:after="0" w:afterAutospacing="0" w:line="480" w:lineRule="auto"/>
        <w:ind w:firstLine="480"/>
        <w:rPr>
          <w:rFonts w:hint="eastAsia"/>
          <w:highlight w:val="none"/>
        </w:rPr>
      </w:pPr>
      <w:r>
        <w:rPr>
          <w:rFonts w:hint="eastAsia"/>
          <w:highlight w:val="none"/>
          <w:lang w:val="en-US" w:eastAsia="zh-CN"/>
        </w:rPr>
        <w:t>2</w:t>
      </w:r>
      <w:r>
        <w:rPr>
          <w:rFonts w:hint="eastAsia"/>
          <w:highlight w:val="none"/>
        </w:rPr>
        <w:t>、拟派项目团队相关要求：</w:t>
      </w:r>
    </w:p>
    <w:p w14:paraId="3991B6EF">
      <w:pPr>
        <w:pStyle w:val="10"/>
        <w:widowControl/>
        <w:snapToGrid/>
        <w:spacing w:before="0" w:beforeAutospacing="0" w:after="0" w:afterAutospacing="0" w:line="480" w:lineRule="auto"/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①指挥长：要求集团公司/总公司副总及以上职位，具备总体统筹把控项目及有效协调公司资源的能力；②项目负责人：项目负责人须</w:t>
      </w:r>
      <w:r>
        <w:rPr>
          <w:rFonts w:hint="eastAsia"/>
          <w:highlight w:val="none"/>
          <w:lang w:val="en-US" w:eastAsia="zh-CN"/>
        </w:rPr>
        <w:t>是公司正式员工</w:t>
      </w:r>
      <w:r>
        <w:rPr>
          <w:rFonts w:hint="eastAsia"/>
          <w:highlight w:val="none"/>
        </w:rPr>
        <w:t>。（指挥长</w:t>
      </w:r>
      <w:r>
        <w:rPr>
          <w:rFonts w:hint="eastAsia"/>
          <w:highlight w:val="none"/>
          <w:lang w:val="en-US" w:eastAsia="zh-CN"/>
        </w:rPr>
        <w:t>需提供公司任命文书或人事合同复印件和</w:t>
      </w:r>
      <w:r>
        <w:rPr>
          <w:rFonts w:hint="eastAsia"/>
          <w:highlight w:val="none"/>
        </w:rPr>
        <w:t>社保缴纳证明（2024年9月至今）</w:t>
      </w:r>
      <w:r>
        <w:rPr>
          <w:rFonts w:hint="eastAsia"/>
          <w:highlight w:val="none"/>
          <w:lang w:eastAsia="zh-CN"/>
        </w:rPr>
        <w:t>，</w:t>
      </w:r>
      <w:r>
        <w:rPr>
          <w:rFonts w:hint="eastAsia"/>
          <w:highlight w:val="none"/>
        </w:rPr>
        <w:t>项目负责人需提供社保缴纳证明（2024年</w:t>
      </w:r>
      <w:r>
        <w:rPr>
          <w:rFonts w:hint="eastAsia"/>
          <w:highlight w:val="none"/>
          <w:lang w:val="en-US" w:eastAsia="zh-CN"/>
        </w:rPr>
        <w:t>9</w:t>
      </w:r>
      <w:r>
        <w:rPr>
          <w:rFonts w:hint="eastAsia"/>
          <w:highlight w:val="none"/>
        </w:rPr>
        <w:t>月至今）等证明资料）。</w:t>
      </w:r>
    </w:p>
    <w:p w14:paraId="0E62F9BA">
      <w:pPr>
        <w:pStyle w:val="10"/>
        <w:widowControl/>
        <w:snapToGrid/>
        <w:spacing w:before="0" w:beforeAutospacing="0" w:after="0" w:afterAutospacing="0" w:line="480" w:lineRule="auto"/>
        <w:ind w:firstLine="480"/>
        <w:rPr>
          <w:highlight w:val="none"/>
        </w:rPr>
      </w:pPr>
      <w:r>
        <w:rPr>
          <w:rFonts w:hint="eastAsia"/>
          <w:highlight w:val="none"/>
          <w:lang w:val="en-US" w:eastAsia="zh-CN"/>
        </w:rPr>
        <w:t>3</w:t>
      </w:r>
      <w:r>
        <w:rPr>
          <w:highlight w:val="none"/>
        </w:rPr>
        <w:t>、</w:t>
      </w:r>
      <w:r>
        <w:rPr>
          <w:rFonts w:hint="eastAsia"/>
          <w:highlight w:val="none"/>
        </w:rPr>
        <w:t>营业额要求：</w:t>
      </w:r>
    </w:p>
    <w:p w14:paraId="1DF8225F">
      <w:pPr>
        <w:pStyle w:val="10"/>
        <w:widowControl/>
        <w:snapToGrid/>
        <w:spacing w:before="0" w:beforeAutospacing="0" w:after="0" w:afterAutospacing="0" w:line="480" w:lineRule="auto"/>
        <w:ind w:firstLine="480"/>
        <w:rPr>
          <w:highlight w:val="none"/>
        </w:rPr>
      </w:pPr>
      <w:r>
        <w:rPr>
          <w:rFonts w:hint="eastAsia"/>
          <w:highlight w:val="none"/>
        </w:rPr>
        <w:t>报名方</w:t>
      </w:r>
      <w:r>
        <w:rPr>
          <w:highlight w:val="none"/>
        </w:rPr>
        <w:t>为制造厂家的，要求近三年（202</w:t>
      </w:r>
      <w:r>
        <w:rPr>
          <w:rFonts w:hint="eastAsia"/>
          <w:highlight w:val="none"/>
          <w:lang w:val="en-US" w:eastAsia="zh-CN"/>
        </w:rPr>
        <w:t>2</w:t>
      </w:r>
      <w:r>
        <w:rPr>
          <w:highlight w:val="none"/>
        </w:rPr>
        <w:t>年、202</w:t>
      </w:r>
      <w:r>
        <w:rPr>
          <w:rFonts w:hint="eastAsia"/>
          <w:highlight w:val="none"/>
          <w:lang w:val="en-US" w:eastAsia="zh-CN"/>
        </w:rPr>
        <w:t>3</w:t>
      </w:r>
      <w:r>
        <w:rPr>
          <w:highlight w:val="none"/>
        </w:rPr>
        <w:t>年、202</w:t>
      </w:r>
      <w:r>
        <w:rPr>
          <w:rFonts w:hint="eastAsia"/>
          <w:highlight w:val="none"/>
          <w:lang w:val="en-US" w:eastAsia="zh-CN"/>
        </w:rPr>
        <w:t>4</w:t>
      </w:r>
      <w:r>
        <w:rPr>
          <w:highlight w:val="none"/>
        </w:rPr>
        <w:t>年）营业额达到每年</w:t>
      </w:r>
      <w:r>
        <w:rPr>
          <w:rFonts w:hint="eastAsia"/>
          <w:highlight w:val="none"/>
          <w:lang w:val="en-US" w:eastAsia="zh-CN"/>
        </w:rPr>
        <w:t>10</w:t>
      </w:r>
      <w:r>
        <w:rPr>
          <w:highlight w:val="none"/>
        </w:rPr>
        <w:t>000万元及以上</w:t>
      </w:r>
      <w:r>
        <w:rPr>
          <w:rFonts w:hint="eastAsia"/>
          <w:highlight w:val="none"/>
        </w:rPr>
        <w:t>（</w:t>
      </w:r>
      <w:r>
        <w:rPr>
          <w:highlight w:val="none"/>
        </w:rPr>
        <w:t>提供第三方出具的审计报告复印件</w:t>
      </w:r>
      <w:r>
        <w:rPr>
          <w:rFonts w:hint="eastAsia"/>
          <w:highlight w:val="none"/>
        </w:rPr>
        <w:t>）</w:t>
      </w:r>
      <w:r>
        <w:rPr>
          <w:highlight w:val="none"/>
        </w:rPr>
        <w:t>；</w:t>
      </w:r>
      <w:r>
        <w:rPr>
          <w:rFonts w:hint="eastAsia"/>
          <w:highlight w:val="none"/>
        </w:rPr>
        <w:t>报名方</w:t>
      </w:r>
      <w:r>
        <w:rPr>
          <w:highlight w:val="none"/>
        </w:rPr>
        <w:t>为代理商的，要求所</w:t>
      </w:r>
      <w:r>
        <w:rPr>
          <w:rFonts w:hint="eastAsia"/>
          <w:highlight w:val="none"/>
        </w:rPr>
        <w:t>代理品牌</w:t>
      </w:r>
      <w:r>
        <w:rPr>
          <w:highlight w:val="none"/>
        </w:rPr>
        <w:t>在国内近三年（202</w:t>
      </w:r>
      <w:r>
        <w:rPr>
          <w:rFonts w:hint="eastAsia"/>
          <w:highlight w:val="none"/>
          <w:lang w:val="en-US" w:eastAsia="zh-CN"/>
        </w:rPr>
        <w:t>2</w:t>
      </w:r>
      <w:r>
        <w:rPr>
          <w:highlight w:val="none"/>
        </w:rPr>
        <w:t>年、202</w:t>
      </w:r>
      <w:r>
        <w:rPr>
          <w:rFonts w:hint="eastAsia"/>
          <w:highlight w:val="none"/>
          <w:lang w:val="en-US" w:eastAsia="zh-CN"/>
        </w:rPr>
        <w:t>3</w:t>
      </w:r>
      <w:r>
        <w:rPr>
          <w:highlight w:val="none"/>
        </w:rPr>
        <w:t>年、202</w:t>
      </w:r>
      <w:r>
        <w:rPr>
          <w:rFonts w:hint="eastAsia"/>
          <w:highlight w:val="none"/>
          <w:lang w:val="en-US" w:eastAsia="zh-CN"/>
        </w:rPr>
        <w:t>4</w:t>
      </w:r>
      <w:r>
        <w:rPr>
          <w:highlight w:val="none"/>
        </w:rPr>
        <w:t>年）营业额达到每年10000万元及以上</w:t>
      </w:r>
      <w:bookmarkStart w:id="4" w:name="OLE_LINK12"/>
      <w:bookmarkStart w:id="5" w:name="OLE_LINK11"/>
      <w:r>
        <w:rPr>
          <w:rFonts w:hint="eastAsia"/>
          <w:highlight w:val="none"/>
        </w:rPr>
        <w:t>（</w:t>
      </w:r>
      <w:bookmarkStart w:id="6" w:name="OLE_LINK44"/>
      <w:bookmarkStart w:id="7" w:name="OLE_LINK45"/>
      <w:r>
        <w:rPr>
          <w:highlight w:val="none"/>
        </w:rPr>
        <w:t>提供第三方出具的审计报告复印件</w:t>
      </w:r>
      <w:bookmarkEnd w:id="6"/>
      <w:bookmarkEnd w:id="7"/>
      <w:r>
        <w:rPr>
          <w:rFonts w:hint="eastAsia"/>
          <w:highlight w:val="none"/>
        </w:rPr>
        <w:t>）</w:t>
      </w:r>
      <w:bookmarkEnd w:id="4"/>
      <w:bookmarkEnd w:id="5"/>
      <w:r>
        <w:rPr>
          <w:highlight w:val="none"/>
        </w:rPr>
        <w:t>。</w:t>
      </w:r>
    </w:p>
    <w:p w14:paraId="06131C21">
      <w:pPr>
        <w:pStyle w:val="10"/>
        <w:widowControl/>
        <w:snapToGrid/>
        <w:spacing w:before="0" w:beforeAutospacing="0" w:after="0" w:afterAutospacing="0" w:line="480" w:lineRule="auto"/>
        <w:ind w:firstLine="480"/>
        <w:rPr>
          <w:rFonts w:hint="eastAsia" w:eastAsia="宋体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（</w:t>
      </w:r>
      <w:r>
        <w:rPr>
          <w:rFonts w:hint="eastAsia"/>
          <w:highlight w:val="none"/>
        </w:rPr>
        <w:t>注：近三年（2022-2024年）经第三方审计的财务报告，营业额及资产负债率情况；若2024年财务第三方审计还未完成，则提供（2021-2023年）经第三方审计的财务报告。</w:t>
      </w:r>
      <w:r>
        <w:rPr>
          <w:rFonts w:hint="eastAsia"/>
          <w:highlight w:val="none"/>
          <w:lang w:val="en-US" w:eastAsia="zh-CN"/>
        </w:rPr>
        <w:t>）</w:t>
      </w:r>
    </w:p>
    <w:p w14:paraId="48A041C2">
      <w:pPr>
        <w:pStyle w:val="10"/>
        <w:widowControl/>
        <w:snapToGrid/>
        <w:spacing w:before="0" w:beforeAutospacing="0" w:after="0" w:afterAutospacing="0" w:line="480" w:lineRule="auto"/>
        <w:ind w:firstLine="48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4、报名方的业绩情况：</w:t>
      </w:r>
    </w:p>
    <w:p w14:paraId="10851B89">
      <w:pPr>
        <w:pStyle w:val="10"/>
        <w:widowControl/>
        <w:snapToGrid/>
        <w:spacing w:before="0" w:beforeAutospacing="0" w:after="0" w:afterAutospacing="0" w:line="480" w:lineRule="auto"/>
        <w:ind w:firstLine="480"/>
        <w:rPr>
          <w:rFonts w:hint="eastAsia" w:eastAsia="宋体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根据采购人的初步标段划分方案，报名方按拟投标段的家具类型提供</w:t>
      </w:r>
      <w:r>
        <w:rPr>
          <w:highlight w:val="none"/>
        </w:rPr>
        <w:t>近</w:t>
      </w:r>
      <w:r>
        <w:rPr>
          <w:rFonts w:hint="eastAsia"/>
          <w:highlight w:val="none"/>
          <w:lang w:val="en-US" w:eastAsia="zh-CN"/>
        </w:rPr>
        <w:t>五</w:t>
      </w:r>
      <w:r>
        <w:rPr>
          <w:highlight w:val="none"/>
        </w:rPr>
        <w:t>年（202</w:t>
      </w:r>
      <w:r>
        <w:rPr>
          <w:rFonts w:hint="eastAsia"/>
          <w:highlight w:val="none"/>
          <w:lang w:val="en-US" w:eastAsia="zh-CN"/>
        </w:rPr>
        <w:t>0</w:t>
      </w:r>
      <w:r>
        <w:rPr>
          <w:highlight w:val="none"/>
        </w:rPr>
        <w:t>年</w:t>
      </w:r>
      <w:r>
        <w:rPr>
          <w:rFonts w:hint="eastAsia"/>
          <w:highlight w:val="none"/>
          <w:lang w:val="en-US" w:eastAsia="zh-CN"/>
        </w:rPr>
        <w:t>1月1日起</w:t>
      </w:r>
      <w:r>
        <w:rPr>
          <w:highlight w:val="none"/>
        </w:rPr>
        <w:t>）</w:t>
      </w:r>
      <w:r>
        <w:rPr>
          <w:rFonts w:hint="eastAsia"/>
          <w:highlight w:val="none"/>
          <w:lang w:val="en-US" w:eastAsia="zh-CN"/>
        </w:rPr>
        <w:t>的同类项目业绩证明资料。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spacing w:val="0"/>
          <w:sz w:val="24"/>
          <w:szCs w:val="24"/>
          <w:highlight w:val="none"/>
          <w:shd w:val="clear"/>
        </w:rPr>
        <w:t>（公司业绩需提供至少3-5项相关业绩，提供合同复印件、</w:t>
      </w:r>
      <w:r>
        <w:rPr>
          <w:rFonts w:hint="eastAsia" w:cs="Times New Roman"/>
          <w:i w:val="0"/>
          <w:iCs w:val="0"/>
          <w:caps w:val="0"/>
          <w:spacing w:val="0"/>
          <w:sz w:val="24"/>
          <w:szCs w:val="24"/>
          <w:highlight w:val="none"/>
          <w:shd w:val="clear"/>
          <w:lang w:val="en-US" w:eastAsia="zh-CN"/>
        </w:rPr>
        <w:t>验收报告/移交报告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spacing w:val="0"/>
          <w:sz w:val="24"/>
          <w:szCs w:val="24"/>
          <w:highlight w:val="none"/>
          <w:shd w:val="clear"/>
        </w:rPr>
        <w:t>等证明材料）</w:t>
      </w:r>
    </w:p>
    <w:p w14:paraId="66CF8F35">
      <w:pPr>
        <w:pStyle w:val="10"/>
        <w:widowControl/>
        <w:snapToGrid/>
        <w:spacing w:before="0" w:beforeAutospacing="0" w:after="0" w:afterAutospacing="0" w:line="480" w:lineRule="auto"/>
        <w:ind w:firstLine="480"/>
        <w:rPr>
          <w:rFonts w:hint="eastAsia" w:eastAsia="宋体"/>
          <w:highlight w:val="none"/>
          <w:lang w:eastAsia="zh-CN"/>
        </w:rPr>
      </w:pPr>
      <w:r>
        <w:rPr>
          <w:rFonts w:hint="eastAsia"/>
          <w:highlight w:val="none"/>
          <w:lang w:val="en-US" w:eastAsia="zh-CN"/>
        </w:rPr>
        <w:t>5</w:t>
      </w:r>
      <w:r>
        <w:rPr>
          <w:highlight w:val="none"/>
        </w:rPr>
        <w:t>、</w:t>
      </w:r>
      <w:r>
        <w:rPr>
          <w:rFonts w:hint="eastAsia"/>
          <w:highlight w:val="none"/>
        </w:rPr>
        <w:t>报名方</w:t>
      </w:r>
      <w:r>
        <w:rPr>
          <w:highlight w:val="none"/>
        </w:rPr>
        <w:t>的信用情况</w:t>
      </w:r>
      <w:r>
        <w:rPr>
          <w:rFonts w:hint="eastAsia"/>
          <w:highlight w:val="none"/>
          <w:lang w:eastAsia="zh-CN"/>
        </w:rPr>
        <w:t>：</w:t>
      </w:r>
    </w:p>
    <w:p w14:paraId="50033A80">
      <w:pPr>
        <w:pStyle w:val="10"/>
        <w:widowControl/>
        <w:snapToGrid/>
        <w:spacing w:before="0" w:beforeAutospacing="0" w:after="0" w:afterAutospacing="0" w:line="480" w:lineRule="auto"/>
        <w:ind w:firstLine="480"/>
        <w:rPr>
          <w:highlight w:val="none"/>
        </w:rPr>
      </w:pPr>
      <w:r>
        <w:rPr>
          <w:highlight w:val="none"/>
        </w:rPr>
        <w:t>未被“信用中国”（www.creditchina.gov.cn)、中国政府采购网（www.ccgp.gov.cn）列入失信被执行人、重大税收违法失信主体、政府采购严重违法失信行为记录名单</w:t>
      </w:r>
      <w:r>
        <w:rPr>
          <w:rFonts w:hint="eastAsia"/>
          <w:highlight w:val="none"/>
        </w:rPr>
        <w:t>；</w:t>
      </w:r>
      <w:r>
        <w:rPr>
          <w:highlight w:val="none"/>
        </w:rPr>
        <w:t>未被纳入宁波东方理工大学(暂名)/宁波市东方理工高等研究院不诚信行为供应商。</w:t>
      </w:r>
    </w:p>
    <w:p w14:paraId="566194FE">
      <w:pPr>
        <w:pStyle w:val="10"/>
        <w:widowControl/>
        <w:snapToGrid/>
        <w:spacing w:before="0" w:beforeAutospacing="0" w:after="0" w:afterAutospacing="0" w:line="480" w:lineRule="auto"/>
        <w:ind w:firstLine="480"/>
        <w:rPr>
          <w:highlight w:val="none"/>
        </w:rPr>
      </w:pPr>
      <w:r>
        <w:rPr>
          <w:rFonts w:hint="eastAsia"/>
          <w:highlight w:val="none"/>
          <w:lang w:val="en-US" w:eastAsia="zh-CN"/>
        </w:rPr>
        <w:t>6</w:t>
      </w:r>
      <w:r>
        <w:rPr>
          <w:highlight w:val="none"/>
        </w:rPr>
        <w:t>、本项目不接受联合体报名。</w:t>
      </w:r>
    </w:p>
    <w:p w14:paraId="438E6E2E">
      <w:pPr>
        <w:pStyle w:val="10"/>
        <w:widowControl/>
        <w:snapToGrid/>
        <w:spacing w:before="0" w:beforeAutospacing="0" w:after="0" w:afterAutospacing="0" w:line="480" w:lineRule="auto"/>
        <w:ind w:firstLine="480"/>
        <w:rPr>
          <w:highlight w:val="none"/>
        </w:rPr>
      </w:pPr>
      <w:r>
        <w:rPr>
          <w:rFonts w:hint="eastAsia"/>
          <w:highlight w:val="none"/>
          <w:lang w:val="en-US" w:eastAsia="zh-CN"/>
        </w:rPr>
        <w:t>7</w:t>
      </w:r>
      <w:r>
        <w:rPr>
          <w:rFonts w:hint="eastAsia"/>
          <w:highlight w:val="none"/>
        </w:rPr>
        <w:t>、</w:t>
      </w:r>
      <w:bookmarkStart w:id="8" w:name="OLE_LINK24"/>
      <w:r>
        <w:rPr>
          <w:rFonts w:hint="eastAsia"/>
          <w:highlight w:val="none"/>
        </w:rPr>
        <w:t>报名方的认证</w:t>
      </w:r>
      <w:r>
        <w:rPr>
          <w:highlight w:val="none"/>
        </w:rPr>
        <w:t>证书复印件</w:t>
      </w:r>
      <w:bookmarkEnd w:id="8"/>
      <w:r>
        <w:rPr>
          <w:highlight w:val="none"/>
        </w:rPr>
        <w:t>（</w:t>
      </w:r>
      <w:bookmarkStart w:id="9" w:name="OLE_LINK25"/>
      <w:r>
        <w:rPr>
          <w:highlight w:val="none"/>
        </w:rPr>
        <w:t>根据</w:t>
      </w:r>
      <w:r>
        <w:rPr>
          <w:rFonts w:hint="eastAsia"/>
          <w:highlight w:val="none"/>
        </w:rPr>
        <w:t>附件</w:t>
      </w:r>
      <w:r>
        <w:rPr>
          <w:rFonts w:hint="eastAsia"/>
          <w:highlight w:val="none"/>
          <w:lang w:val="en-US" w:eastAsia="zh-CN"/>
        </w:rPr>
        <w:t>二</w:t>
      </w:r>
      <w:r>
        <w:rPr>
          <w:rFonts w:hint="eastAsia"/>
          <w:highlight w:val="none"/>
        </w:rPr>
        <w:t>：报名方需填写资料提供</w:t>
      </w:r>
      <w:bookmarkEnd w:id="9"/>
      <w:r>
        <w:rPr>
          <w:highlight w:val="none"/>
        </w:rPr>
        <w:t>）；</w:t>
      </w:r>
    </w:p>
    <w:p w14:paraId="7CE3FEE5">
      <w:pPr>
        <w:pStyle w:val="10"/>
        <w:widowControl/>
        <w:snapToGrid/>
        <w:spacing w:before="0" w:beforeAutospacing="0" w:after="0" w:afterAutospacing="0" w:line="480" w:lineRule="auto"/>
        <w:ind w:firstLine="480"/>
        <w:rPr>
          <w:highlight w:val="none"/>
        </w:rPr>
      </w:pPr>
      <w:r>
        <w:rPr>
          <w:rFonts w:hint="eastAsia"/>
          <w:highlight w:val="none"/>
          <w:lang w:val="en-US" w:eastAsia="zh-CN"/>
        </w:rPr>
        <w:t>8</w:t>
      </w:r>
      <w:r>
        <w:rPr>
          <w:rFonts w:hint="eastAsia"/>
          <w:highlight w:val="none"/>
        </w:rPr>
        <w:t>、</w:t>
      </w:r>
      <w:bookmarkStart w:id="10" w:name="OLE_LINK26"/>
      <w:bookmarkStart w:id="11" w:name="OLE_LINK27"/>
      <w:r>
        <w:rPr>
          <w:highlight w:val="none"/>
        </w:rPr>
        <w:t>成品类产品检验报告</w:t>
      </w:r>
      <w:bookmarkEnd w:id="10"/>
      <w:bookmarkEnd w:id="11"/>
      <w:r>
        <w:rPr>
          <w:highlight w:val="none"/>
        </w:rPr>
        <w:t>复印件（根据</w:t>
      </w:r>
      <w:r>
        <w:rPr>
          <w:rFonts w:hint="eastAsia"/>
          <w:highlight w:val="none"/>
        </w:rPr>
        <w:t>附件</w:t>
      </w:r>
      <w:r>
        <w:rPr>
          <w:rFonts w:hint="eastAsia"/>
          <w:highlight w:val="none"/>
          <w:lang w:val="en-US" w:eastAsia="zh-CN"/>
        </w:rPr>
        <w:t>二</w:t>
      </w:r>
      <w:r>
        <w:rPr>
          <w:rFonts w:hint="eastAsia"/>
          <w:highlight w:val="none"/>
        </w:rPr>
        <w:t>：报名方需填写资料提供</w:t>
      </w:r>
      <w:r>
        <w:rPr>
          <w:highlight w:val="none"/>
        </w:rPr>
        <w:t>）；</w:t>
      </w:r>
    </w:p>
    <w:p w14:paraId="51B681D0">
      <w:pPr>
        <w:pStyle w:val="10"/>
        <w:widowControl/>
        <w:snapToGrid/>
        <w:spacing w:before="0" w:beforeAutospacing="0" w:after="0" w:afterAutospacing="0" w:line="480" w:lineRule="auto"/>
        <w:ind w:firstLine="480"/>
        <w:rPr>
          <w:highlight w:val="none"/>
        </w:rPr>
      </w:pPr>
      <w:r>
        <w:rPr>
          <w:rFonts w:hint="eastAsia"/>
          <w:highlight w:val="none"/>
          <w:lang w:val="en-US" w:eastAsia="zh-CN"/>
        </w:rPr>
        <w:t>9</w:t>
      </w:r>
      <w:r>
        <w:rPr>
          <w:rFonts w:hint="eastAsia"/>
          <w:highlight w:val="none"/>
        </w:rPr>
        <w:t>、</w:t>
      </w:r>
      <w:r>
        <w:rPr>
          <w:highlight w:val="none"/>
        </w:rPr>
        <w:t>生产基地证明材料（根据</w:t>
      </w:r>
      <w:r>
        <w:rPr>
          <w:rFonts w:hint="eastAsia"/>
          <w:highlight w:val="none"/>
        </w:rPr>
        <w:t>附件</w:t>
      </w:r>
      <w:r>
        <w:rPr>
          <w:rFonts w:hint="eastAsia"/>
          <w:highlight w:val="none"/>
          <w:lang w:val="en-US" w:eastAsia="zh-CN"/>
        </w:rPr>
        <w:t>二</w:t>
      </w:r>
      <w:r>
        <w:rPr>
          <w:rFonts w:hint="eastAsia"/>
          <w:highlight w:val="none"/>
        </w:rPr>
        <w:t>：报名方需填写资料提供</w:t>
      </w:r>
      <w:r>
        <w:rPr>
          <w:highlight w:val="none"/>
        </w:rPr>
        <w:t>）；</w:t>
      </w:r>
    </w:p>
    <w:p w14:paraId="619EF4AF">
      <w:pPr>
        <w:pStyle w:val="10"/>
        <w:widowControl/>
        <w:snapToGrid/>
        <w:spacing w:before="0" w:beforeAutospacing="0" w:after="0" w:afterAutospacing="0" w:line="480" w:lineRule="auto"/>
        <w:ind w:firstLine="480"/>
        <w:rPr>
          <w:highlight w:val="none"/>
        </w:rPr>
      </w:pPr>
      <w:r>
        <w:rPr>
          <w:rFonts w:hint="eastAsia"/>
          <w:highlight w:val="none"/>
          <w:lang w:val="en-US" w:eastAsia="zh-CN"/>
        </w:rPr>
        <w:t>10</w:t>
      </w:r>
      <w:r>
        <w:rPr>
          <w:rFonts w:hint="eastAsia"/>
          <w:highlight w:val="none"/>
        </w:rPr>
        <w:t>、</w:t>
      </w:r>
      <w:bookmarkStart w:id="12" w:name="OLE_LINK29"/>
      <w:bookmarkStart w:id="13" w:name="OLE_LINK30"/>
      <w:r>
        <w:rPr>
          <w:highlight w:val="none"/>
        </w:rPr>
        <w:t>售后服务证明材料</w:t>
      </w:r>
      <w:bookmarkEnd w:id="12"/>
      <w:bookmarkEnd w:id="13"/>
      <w:r>
        <w:rPr>
          <w:highlight w:val="none"/>
        </w:rPr>
        <w:t>（根据</w:t>
      </w:r>
      <w:r>
        <w:rPr>
          <w:rFonts w:hint="eastAsia"/>
          <w:highlight w:val="none"/>
        </w:rPr>
        <w:t>附件</w:t>
      </w:r>
      <w:r>
        <w:rPr>
          <w:rFonts w:hint="eastAsia"/>
          <w:highlight w:val="none"/>
          <w:lang w:val="en-US" w:eastAsia="zh-CN"/>
        </w:rPr>
        <w:t>二</w:t>
      </w:r>
      <w:r>
        <w:rPr>
          <w:rFonts w:hint="eastAsia"/>
          <w:highlight w:val="none"/>
        </w:rPr>
        <w:t>：报名方需填写资料提供</w:t>
      </w:r>
      <w:r>
        <w:rPr>
          <w:highlight w:val="none"/>
        </w:rPr>
        <w:t>）；</w:t>
      </w:r>
    </w:p>
    <w:p w14:paraId="789DBA2C">
      <w:pPr>
        <w:pStyle w:val="10"/>
        <w:widowControl/>
        <w:snapToGrid/>
        <w:spacing w:before="0" w:beforeAutospacing="0" w:after="0" w:afterAutospacing="0" w:line="480" w:lineRule="auto"/>
        <w:ind w:firstLine="480"/>
        <w:rPr>
          <w:rFonts w:hint="eastAsia"/>
          <w:highlight w:val="none"/>
        </w:rPr>
      </w:pPr>
      <w:r>
        <w:rPr>
          <w:highlight w:val="none"/>
        </w:rPr>
        <w:t>1</w:t>
      </w:r>
      <w:r>
        <w:rPr>
          <w:rFonts w:hint="eastAsia"/>
          <w:highlight w:val="none"/>
          <w:lang w:val="en-US" w:eastAsia="zh-CN"/>
        </w:rPr>
        <w:t>1</w:t>
      </w:r>
      <w:r>
        <w:rPr>
          <w:rFonts w:hint="eastAsia"/>
          <w:highlight w:val="none"/>
        </w:rPr>
        <w:t>、本公告附件</w:t>
      </w:r>
      <w:r>
        <w:rPr>
          <w:rFonts w:hint="eastAsia"/>
          <w:highlight w:val="none"/>
          <w:lang w:val="en-US" w:eastAsia="zh-CN"/>
        </w:rPr>
        <w:t>二</w:t>
      </w:r>
      <w:r>
        <w:rPr>
          <w:rFonts w:hint="eastAsia"/>
          <w:highlight w:val="none"/>
        </w:rPr>
        <w:t>：报名方需填写资料（由报名方如实填写）。</w:t>
      </w:r>
    </w:p>
    <w:p w14:paraId="55FC2B62">
      <w:pPr>
        <w:pStyle w:val="10"/>
        <w:widowControl/>
        <w:snapToGrid/>
        <w:spacing w:before="0" w:beforeAutospacing="0" w:after="0" w:afterAutospacing="0" w:line="480" w:lineRule="auto"/>
        <w:ind w:firstLine="480"/>
        <w:rPr>
          <w:highlight w:val="none"/>
        </w:rPr>
      </w:pPr>
      <w:r>
        <w:rPr>
          <w:highlight w:val="none"/>
        </w:rPr>
        <w:t>1</w:t>
      </w:r>
      <w:r>
        <w:rPr>
          <w:rFonts w:hint="eastAsia"/>
          <w:highlight w:val="none"/>
          <w:lang w:val="en-US" w:eastAsia="zh-CN"/>
        </w:rPr>
        <w:t>2</w:t>
      </w:r>
      <w:r>
        <w:rPr>
          <w:highlight w:val="none"/>
        </w:rPr>
        <w:t>、</w:t>
      </w:r>
      <w:r>
        <w:rPr>
          <w:rFonts w:hint="eastAsia"/>
          <w:highlight w:val="none"/>
        </w:rPr>
        <w:t>报名方</w:t>
      </w:r>
      <w:r>
        <w:rPr>
          <w:highlight w:val="none"/>
        </w:rPr>
        <w:t>认为有必要的其他资料。</w:t>
      </w:r>
    </w:p>
    <w:p w14:paraId="4619431D">
      <w:pPr>
        <w:pStyle w:val="10"/>
        <w:widowControl/>
        <w:snapToGrid/>
        <w:spacing w:before="0" w:beforeAutospacing="0" w:after="0" w:afterAutospacing="0" w:line="480" w:lineRule="auto"/>
        <w:ind w:firstLine="480"/>
        <w:rPr>
          <w:highlight w:val="none"/>
        </w:rPr>
      </w:pPr>
      <w:r>
        <w:rPr>
          <w:highlight w:val="none"/>
        </w:rPr>
        <w:t>1</w:t>
      </w:r>
      <w:r>
        <w:rPr>
          <w:rFonts w:hint="eastAsia"/>
          <w:highlight w:val="none"/>
          <w:lang w:val="en-US" w:eastAsia="zh-CN"/>
        </w:rPr>
        <w:t>3</w:t>
      </w:r>
      <w:r>
        <w:rPr>
          <w:highlight w:val="none"/>
        </w:rPr>
        <w:t>、报名资料需编制目录索引。</w:t>
      </w:r>
    </w:p>
    <w:p w14:paraId="52309AAF">
      <w:pPr>
        <w:pStyle w:val="10"/>
        <w:widowControl/>
        <w:snapToGrid/>
        <w:spacing w:before="0" w:beforeAutospacing="0" w:after="0" w:afterAutospacing="0" w:line="480" w:lineRule="auto"/>
        <w:ind w:firstLine="480"/>
        <w:rPr>
          <w:highlight w:val="none"/>
        </w:rPr>
      </w:pPr>
      <w:r>
        <w:rPr>
          <w:highlight w:val="none"/>
        </w:rPr>
        <w:t>1</w:t>
      </w:r>
      <w:r>
        <w:rPr>
          <w:rFonts w:hint="eastAsia"/>
          <w:highlight w:val="none"/>
          <w:lang w:val="en-US" w:eastAsia="zh-CN"/>
        </w:rPr>
        <w:t>4</w:t>
      </w:r>
      <w:r>
        <w:rPr>
          <w:highlight w:val="none"/>
        </w:rPr>
        <w:t>、本项目不接受单位负责人为同一人或者存在直接控股、管理关系的不同</w:t>
      </w:r>
      <w:r>
        <w:rPr>
          <w:rFonts w:hint="eastAsia"/>
          <w:highlight w:val="none"/>
        </w:rPr>
        <w:t>报名方</w:t>
      </w:r>
      <w:r>
        <w:rPr>
          <w:highlight w:val="none"/>
        </w:rPr>
        <w:t>同时报名。</w:t>
      </w:r>
    </w:p>
    <w:p w14:paraId="2DAAFBAD">
      <w:pPr>
        <w:pStyle w:val="10"/>
        <w:widowControl/>
        <w:snapToGrid/>
        <w:spacing w:before="0" w:beforeAutospacing="0" w:after="0" w:afterAutospacing="0" w:line="480" w:lineRule="auto"/>
        <w:ind w:firstLine="480"/>
        <w:rPr>
          <w:highlight w:val="none"/>
        </w:rPr>
      </w:pPr>
      <w:r>
        <w:rPr>
          <w:highlight w:val="none"/>
        </w:rPr>
        <w:t>1</w:t>
      </w:r>
      <w:r>
        <w:rPr>
          <w:rFonts w:hint="eastAsia"/>
          <w:highlight w:val="none"/>
          <w:lang w:val="en-US" w:eastAsia="zh-CN"/>
        </w:rPr>
        <w:t>5</w:t>
      </w:r>
      <w:r>
        <w:rPr>
          <w:highlight w:val="none"/>
        </w:rPr>
        <w:t>、学校保留要求各</w:t>
      </w:r>
      <w:r>
        <w:rPr>
          <w:rFonts w:hint="eastAsia"/>
          <w:highlight w:val="none"/>
        </w:rPr>
        <w:t>报名</w:t>
      </w:r>
      <w:r>
        <w:rPr>
          <w:highlight w:val="none"/>
        </w:rPr>
        <w:t>单位提供其他资料的权利。</w:t>
      </w:r>
      <w:bookmarkEnd w:id="3"/>
    </w:p>
    <w:p w14:paraId="1385D5FF">
      <w:pPr>
        <w:pStyle w:val="10"/>
        <w:widowControl/>
        <w:snapToGrid/>
        <w:spacing w:before="0" w:beforeAutospacing="0" w:after="0" w:afterAutospacing="0" w:line="480" w:lineRule="auto"/>
        <w:ind w:firstLine="480"/>
        <w:rPr>
          <w:highlight w:val="none"/>
        </w:rPr>
      </w:pPr>
      <w:r>
        <w:rPr>
          <w:highlight w:val="none"/>
        </w:rPr>
        <w:t>请</w:t>
      </w:r>
      <w:bookmarkStart w:id="14" w:name="OLE_LINK14"/>
      <w:bookmarkStart w:id="15" w:name="OLE_LINK13"/>
      <w:r>
        <w:rPr>
          <w:highlight w:val="none"/>
        </w:rPr>
        <w:t>报名方</w:t>
      </w:r>
      <w:bookmarkEnd w:id="14"/>
      <w:bookmarkEnd w:id="15"/>
      <w:r>
        <w:rPr>
          <w:highlight w:val="none"/>
        </w:rPr>
        <w:t>认真对照资格条件，如不符合要求的，无意或故意参与报名，经评审发现的则取消报名方资格；评审过程中，报名方提供的相关证件为虚假或伪造，或者其他人员持法定代表人或授权委托人的身份证参与报名，一经发现亦取消报名方资格，且所产生的一切后果由报名方自行承担。</w:t>
      </w:r>
    </w:p>
    <w:p w14:paraId="106F4951"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/>
        <w:ind w:left="0" w:firstLine="480" w:firstLineChars="200"/>
        <w:textAlignment w:val="auto"/>
        <w:rPr>
          <w:highlight w:val="none"/>
        </w:rPr>
      </w:pPr>
      <w:r>
        <w:rPr>
          <w:highlight w:val="none"/>
        </w:rPr>
        <w:t>五、报名保证金的缴纳：</w:t>
      </w:r>
    </w:p>
    <w:p w14:paraId="185C6C50"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/>
        <w:ind w:left="0" w:firstLine="480" w:firstLineChars="200"/>
        <w:textAlignment w:val="auto"/>
        <w:rPr>
          <w:highlight w:val="none"/>
        </w:rPr>
      </w:pPr>
      <w:r>
        <w:rPr>
          <w:highlight w:val="none"/>
        </w:rPr>
        <w:t>金额：人民币 壹万元整。</w:t>
      </w:r>
    </w:p>
    <w:p w14:paraId="2CB40245"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/>
        <w:ind w:left="0" w:firstLine="480" w:firstLineChars="200"/>
        <w:textAlignment w:val="auto"/>
        <w:rPr>
          <w:highlight w:val="none"/>
        </w:rPr>
      </w:pPr>
      <w:r>
        <w:rPr>
          <w:highlight w:val="none"/>
        </w:rPr>
        <w:t>通过供应商的基本账户以银行转帐方式缴入以下账户</w:t>
      </w:r>
    </w:p>
    <w:p w14:paraId="10C7D64E"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/>
        <w:ind w:left="0" w:firstLine="480" w:firstLineChars="200"/>
        <w:textAlignment w:val="auto"/>
        <w:rPr>
          <w:highlight w:val="none"/>
        </w:rPr>
      </w:pPr>
      <w:r>
        <w:rPr>
          <w:highlight w:val="none"/>
        </w:rPr>
        <w:t xml:space="preserve">账户名： </w:t>
      </w:r>
      <w:r>
        <w:rPr>
          <w:rFonts w:hint="eastAsia"/>
          <w:highlight w:val="none"/>
        </w:rPr>
        <w:t>宁波东方理工大学(暂名)</w:t>
      </w:r>
    </w:p>
    <w:p w14:paraId="6AF06966"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/>
        <w:ind w:left="0" w:firstLine="480" w:firstLineChars="200"/>
        <w:textAlignment w:val="auto"/>
        <w:rPr>
          <w:highlight w:val="none"/>
        </w:rPr>
      </w:pPr>
      <w:r>
        <w:rPr>
          <w:highlight w:val="none"/>
        </w:rPr>
        <w:t>开户行：</w:t>
      </w:r>
      <w:r>
        <w:rPr>
          <w:rFonts w:hint="eastAsia"/>
          <w:highlight w:val="none"/>
        </w:rPr>
        <w:t>中国建设银行宁波镇海支行</w:t>
      </w:r>
    </w:p>
    <w:p w14:paraId="5CDF145C"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/>
        <w:ind w:left="0" w:firstLine="480" w:firstLineChars="200"/>
        <w:textAlignment w:val="auto"/>
        <w:rPr>
          <w:highlight w:val="none"/>
        </w:rPr>
      </w:pPr>
      <w:r>
        <w:rPr>
          <w:highlight w:val="none"/>
        </w:rPr>
        <w:t>银行账号：</w:t>
      </w:r>
      <w:r>
        <w:rPr>
          <w:rFonts w:hint="eastAsia"/>
          <w:highlight w:val="none"/>
        </w:rPr>
        <w:t>33150198403609888888</w:t>
      </w:r>
    </w:p>
    <w:p w14:paraId="4BD7EA5F"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/>
        <w:ind w:left="0" w:firstLine="480" w:firstLineChars="200"/>
        <w:textAlignment w:val="auto"/>
        <w:rPr>
          <w:highlight w:val="none"/>
        </w:rPr>
      </w:pPr>
      <w:r>
        <w:rPr>
          <w:highlight w:val="none"/>
        </w:rPr>
        <w:t xml:space="preserve">提交截止时间：2025年  </w:t>
      </w:r>
      <w:r>
        <w:rPr>
          <w:rFonts w:hint="eastAsia"/>
          <w:highlight w:val="none"/>
          <w:lang w:val="en-US" w:eastAsia="zh-CN"/>
        </w:rPr>
        <w:t>4</w:t>
      </w:r>
      <w:r>
        <w:rPr>
          <w:highlight w:val="none"/>
        </w:rPr>
        <w:t xml:space="preserve">  月 </w:t>
      </w:r>
      <w:r>
        <w:rPr>
          <w:rFonts w:hint="eastAsia"/>
          <w:highlight w:val="none"/>
          <w:lang w:val="en-US" w:eastAsia="zh-CN"/>
        </w:rPr>
        <w:t>11</w:t>
      </w:r>
      <w:r>
        <w:rPr>
          <w:highlight w:val="none"/>
        </w:rPr>
        <w:t xml:space="preserve"> 日 11:00   </w:t>
      </w:r>
    </w:p>
    <w:p w14:paraId="354713B5"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/>
        <w:ind w:left="0" w:firstLine="480" w:firstLineChars="200"/>
        <w:textAlignment w:val="auto"/>
        <w:rPr>
          <w:highlight w:val="none"/>
        </w:rPr>
      </w:pPr>
      <w:r>
        <w:rPr>
          <w:highlight w:val="none"/>
        </w:rPr>
        <w:t>（北京时间，以资金到达上述账户时间为准。）</w:t>
      </w:r>
    </w:p>
    <w:p w14:paraId="02CBCE64"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/>
        <w:ind w:left="0" w:firstLine="480" w:firstLineChars="200"/>
        <w:textAlignment w:val="auto"/>
        <w:rPr>
          <w:highlight w:val="none"/>
        </w:rPr>
      </w:pPr>
      <w:r>
        <w:rPr>
          <w:highlight w:val="none"/>
        </w:rPr>
        <w:t>六、报名文件接收：</w:t>
      </w:r>
    </w:p>
    <w:p w14:paraId="5FB97851"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ind w:left="0" w:firstLine="480" w:firstLineChars="200"/>
        <w:textAlignment w:val="auto"/>
        <w:rPr>
          <w:highlight w:val="none"/>
        </w:rPr>
      </w:pPr>
      <w:r>
        <w:rPr>
          <w:highlight w:val="none"/>
        </w:rPr>
        <w:t>1、凡符合报名资格要求并有意参加者，请于</w:t>
      </w:r>
      <w:r>
        <w:rPr>
          <w:b/>
          <w:bCs/>
          <w:highlight w:val="none"/>
        </w:rPr>
        <w:t xml:space="preserve">2025年   </w:t>
      </w:r>
      <w:r>
        <w:rPr>
          <w:rFonts w:hint="eastAsia"/>
          <w:b/>
          <w:bCs/>
          <w:highlight w:val="none"/>
          <w:lang w:val="en-US" w:eastAsia="zh-CN"/>
        </w:rPr>
        <w:t>4</w:t>
      </w:r>
      <w:r>
        <w:rPr>
          <w:b/>
          <w:bCs/>
          <w:highlight w:val="none"/>
        </w:rPr>
        <w:t xml:space="preserve">  月 </w:t>
      </w:r>
      <w:r>
        <w:rPr>
          <w:rFonts w:hint="eastAsia"/>
          <w:b/>
          <w:bCs/>
          <w:highlight w:val="none"/>
          <w:lang w:val="en-US" w:eastAsia="zh-CN"/>
        </w:rPr>
        <w:t>11</w:t>
      </w:r>
      <w:r>
        <w:rPr>
          <w:b/>
          <w:bCs/>
          <w:highlight w:val="none"/>
        </w:rPr>
        <w:t xml:space="preserve"> 日 11:00 </w:t>
      </w:r>
      <w:r>
        <w:rPr>
          <w:highlight w:val="none"/>
        </w:rPr>
        <w:t>前至</w:t>
      </w:r>
      <w:r>
        <w:rPr>
          <w:bCs/>
          <w:highlight w:val="none"/>
        </w:rPr>
        <w:t>宁波市镇海区同心路568号开元新青年广场2号楼3</w:t>
      </w:r>
      <w:r>
        <w:rPr>
          <w:rFonts w:hint="eastAsia"/>
          <w:bCs/>
          <w:highlight w:val="none"/>
          <w:lang w:val="en-US" w:eastAsia="zh-CN"/>
        </w:rPr>
        <w:t>楼</w:t>
      </w:r>
      <w:r>
        <w:rPr>
          <w:highlight w:val="none"/>
        </w:rPr>
        <w:t>递交报名文件（纸质版一份，电子版一份，电子版需提供可编辑Word版及PDF版）。</w:t>
      </w:r>
    </w:p>
    <w:p w14:paraId="694998C9"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ind w:left="0" w:firstLine="480" w:firstLineChars="200"/>
        <w:textAlignment w:val="auto"/>
        <w:rPr>
          <w:highlight w:val="none"/>
        </w:rPr>
      </w:pPr>
      <w:r>
        <w:rPr>
          <w:highlight w:val="none"/>
        </w:rPr>
        <w:t>2、本次报名公告发布在</w:t>
      </w:r>
      <w:r>
        <w:rPr>
          <w:rFonts w:hint="eastAsia"/>
          <w:highlight w:val="none"/>
        </w:rPr>
        <w:t>浙江政府采购网（</w:t>
      </w:r>
      <w:r>
        <w:rPr>
          <w:highlight w:val="none"/>
        </w:rPr>
        <w:t>https://zfcg.czt.zj.gov.cn/</w:t>
      </w:r>
      <w:r>
        <w:rPr>
          <w:rFonts w:hint="eastAsia"/>
          <w:highlight w:val="none"/>
        </w:rPr>
        <w:t>）、</w:t>
      </w:r>
      <w:r>
        <w:rPr>
          <w:highlight w:val="none"/>
        </w:rPr>
        <w:t>宁波东方理工大学（暂名）（https://www.eitech.edu.cn）</w:t>
      </w:r>
      <w:r>
        <w:rPr>
          <w:rFonts w:hint="eastAsia"/>
          <w:highlight w:val="none"/>
          <w:lang w:eastAsia="zh-CN"/>
        </w:rPr>
        <w:t>、</w:t>
      </w:r>
      <w:r>
        <w:rPr>
          <w:rFonts w:hint="eastAsia"/>
          <w:highlight w:val="none"/>
        </w:rPr>
        <w:t>中国招标投标公共服务平台（http://www.cebpubservice.com/）</w:t>
      </w:r>
      <w:r>
        <w:rPr>
          <w:highlight w:val="none"/>
        </w:rPr>
        <w:t>，报名文件可从宁波东方理工大学（暂名）（https://www.eitech.edu.cn）下载获取。</w:t>
      </w:r>
    </w:p>
    <w:p w14:paraId="4777544D"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ind w:left="0" w:firstLine="480" w:firstLineChars="200"/>
        <w:textAlignment w:val="auto"/>
        <w:rPr>
          <w:highlight w:val="none"/>
        </w:rPr>
      </w:pPr>
      <w:r>
        <w:rPr>
          <w:highlight w:val="none"/>
        </w:rPr>
        <w:t>3、有关本次报名的事项若存在变动或修改，敬请及时关注</w:t>
      </w:r>
      <w:r>
        <w:rPr>
          <w:rFonts w:hint="eastAsia"/>
          <w:highlight w:val="none"/>
        </w:rPr>
        <w:t>浙江政府采购网（</w:t>
      </w:r>
      <w:r>
        <w:rPr>
          <w:highlight w:val="none"/>
        </w:rPr>
        <w:t>https://zfcg.czt.zj.gov.cn/</w:t>
      </w:r>
      <w:r>
        <w:rPr>
          <w:rFonts w:hint="eastAsia"/>
          <w:highlight w:val="none"/>
        </w:rPr>
        <w:t>）、</w:t>
      </w:r>
      <w:r>
        <w:rPr>
          <w:highlight w:val="none"/>
        </w:rPr>
        <w:t>宁波东方理工大学（暂名）（https://www.eitech.edu.cn）、</w:t>
      </w:r>
      <w:r>
        <w:rPr>
          <w:rFonts w:hint="eastAsia"/>
          <w:highlight w:val="none"/>
        </w:rPr>
        <w:t>中国招标投标公共服务平台（http://www.cebpubservice.com/）</w:t>
      </w:r>
      <w:r>
        <w:rPr>
          <w:highlight w:val="none"/>
        </w:rPr>
        <w:t>发布的信息更正公告，恕不另行通知，如有遗漏采购人概不负责。</w:t>
      </w:r>
    </w:p>
    <w:p w14:paraId="47E9DC6C"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/>
        <w:ind w:left="0" w:firstLine="480" w:firstLineChars="200"/>
        <w:textAlignment w:val="auto"/>
        <w:rPr>
          <w:highlight w:val="none"/>
        </w:rPr>
      </w:pPr>
      <w:r>
        <w:rPr>
          <w:highlight w:val="none"/>
        </w:rPr>
        <w:t xml:space="preserve">七、报名文件接收截止时间：2025年   </w:t>
      </w:r>
      <w:r>
        <w:rPr>
          <w:rFonts w:hint="eastAsia"/>
          <w:highlight w:val="none"/>
          <w:lang w:val="en-US" w:eastAsia="zh-CN"/>
        </w:rPr>
        <w:t>4</w:t>
      </w:r>
      <w:r>
        <w:rPr>
          <w:highlight w:val="none"/>
        </w:rPr>
        <w:t xml:space="preserve">  月 </w:t>
      </w:r>
      <w:r>
        <w:rPr>
          <w:rFonts w:hint="eastAsia"/>
          <w:highlight w:val="none"/>
          <w:lang w:val="en-US" w:eastAsia="zh-CN"/>
        </w:rPr>
        <w:t>11</w:t>
      </w:r>
      <w:r>
        <w:rPr>
          <w:highlight w:val="none"/>
        </w:rPr>
        <w:t xml:space="preserve"> 日 11:00 。</w:t>
      </w:r>
    </w:p>
    <w:p w14:paraId="71B9FBE4"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/>
        <w:ind w:left="0" w:firstLine="480" w:firstLineChars="200"/>
        <w:textAlignment w:val="auto"/>
        <w:rPr>
          <w:highlight w:val="none"/>
        </w:rPr>
      </w:pPr>
      <w:r>
        <w:rPr>
          <w:highlight w:val="none"/>
        </w:rPr>
        <w:t>八、联系方式</w:t>
      </w:r>
    </w:p>
    <w:p w14:paraId="07013FCF"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/>
        <w:ind w:left="0" w:firstLine="480" w:firstLineChars="200"/>
        <w:textAlignment w:val="auto"/>
        <w:rPr>
          <w:highlight w:val="none"/>
        </w:rPr>
      </w:pPr>
      <w:r>
        <w:rPr>
          <w:highlight w:val="none"/>
        </w:rPr>
        <w:t>采购人：</w:t>
      </w:r>
      <w:bookmarkStart w:id="16" w:name="OLE_LINK34"/>
      <w:bookmarkStart w:id="17" w:name="OLE_LINK33"/>
      <w:r>
        <w:rPr>
          <w:highlight w:val="none"/>
        </w:rPr>
        <w:t>宁波东方理工大学(暂名)</w:t>
      </w:r>
      <w:bookmarkEnd w:id="16"/>
      <w:bookmarkEnd w:id="17"/>
    </w:p>
    <w:p w14:paraId="5BEE7597"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/>
        <w:ind w:left="0" w:firstLine="480" w:firstLineChars="200"/>
        <w:textAlignment w:val="auto"/>
        <w:rPr>
          <w:rFonts w:hint="eastAsia"/>
          <w:highlight w:val="none"/>
          <w:lang w:val="en-US" w:eastAsia="zh-CN"/>
        </w:rPr>
      </w:pPr>
      <w:r>
        <w:rPr>
          <w:highlight w:val="none"/>
        </w:rPr>
        <w:t>联系人</w:t>
      </w:r>
      <w:r>
        <w:rPr>
          <w:rFonts w:hint="eastAsia"/>
          <w:highlight w:val="none"/>
          <w:lang w:val="en-US" w:eastAsia="zh-CN"/>
        </w:rPr>
        <w:t>1：徐老师</w:t>
      </w:r>
      <w:r>
        <w:rPr>
          <w:highlight w:val="none"/>
        </w:rPr>
        <w:t xml:space="preserve">   联系电话：</w:t>
      </w:r>
      <w:r>
        <w:rPr>
          <w:rFonts w:hint="eastAsia"/>
          <w:highlight w:val="none"/>
          <w:lang w:val="en-US" w:eastAsia="zh-CN"/>
        </w:rPr>
        <w:t>13656581969</w:t>
      </w:r>
    </w:p>
    <w:p w14:paraId="55F9A3EB"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/>
        <w:ind w:firstLine="480" w:firstLineChars="200"/>
        <w:textAlignment w:val="auto"/>
        <w:rPr>
          <w:rFonts w:hint="default" w:eastAsia="宋体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联系人2：杨老师   联系电话：13797895120</w:t>
      </w:r>
    </w:p>
    <w:p w14:paraId="1BFB8C87"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/>
        <w:ind w:left="0" w:firstLine="480" w:firstLineChars="200"/>
        <w:textAlignment w:val="auto"/>
        <w:rPr>
          <w:rFonts w:hint="eastAsia"/>
          <w:highlight w:val="none"/>
          <w:lang w:val="en-US" w:eastAsia="zh-CN"/>
        </w:rPr>
      </w:pPr>
      <w:r>
        <w:rPr>
          <w:highlight w:val="none"/>
        </w:rPr>
        <w:t>地 址：宁波市镇海区同心路568号开元新青年广场2号楼3楼</w:t>
      </w:r>
      <w:r>
        <w:rPr>
          <w:rFonts w:ascii="宋体" w:hAnsi="宋体" w:eastAsia="宋体" w:cs="宋体"/>
          <w:sz w:val="24"/>
          <w:szCs w:val="24"/>
        </w:rPr>
        <w:t>306室</w:t>
      </w:r>
      <w:bookmarkStart w:id="18" w:name="_GoBack"/>
      <w:bookmarkEnd w:id="18"/>
    </w:p>
    <w:sectPr>
      <w:footerReference r:id="rId6" w:type="default"/>
      <w:pgSz w:w="11906" w:h="16838"/>
      <w:pgMar w:top="986" w:right="1230" w:bottom="930" w:left="1344" w:header="737" w:footer="680" w:gutter="0"/>
      <w:cols w:space="720" w:num="1"/>
      <w:docGrid w:type="linesAndChar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EE92CA">
    <w:pPr>
      <w:pStyle w:val="8"/>
    </w:pPr>
    <w: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3B3A31B3">
                          <w:pPr>
                            <w:pStyle w:val="8"/>
                          </w:pP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2" o:spid="_x0000_s1026" o:spt="1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5dblS0AAAAAUBAAAPAAAAAAAAAAEAIAAAACIAAABkcnMvZG93bnJldi54&#10;bWxQSwECFAAUAAAACACHTuJAGdppP8kBAACSAwAADgAAAAAAAAABACAAAAAf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3B3A31B3">
                    <w:pPr>
                      <w:pStyle w:val="8"/>
                    </w:pP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20373D">
    <w:pPr>
      <w:pStyle w:val="8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282961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2282961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55ACBFFA">
                          <w:pPr>
                            <w:pStyle w:val="8"/>
                          </w:pP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2" o:spid="_x0000_s1026" o:spt="1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5dblS0AAAAAUBAAAPAAAAAAAAAAEAIAAAACIAAABkcnMvZG93bnJldi54bWxQ&#10;SwECFAAUAAAACACHTuJABEhuCcYBAACPAwAADgAAAAAAAAABACAAAAAf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5ACBFFA">
                    <w:pPr>
                      <w:pStyle w:val="8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singleLevel"/>
    <w:tmpl w:val="0053208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YyZmRjMjFkMTdiOTYxY2ZkNzI0MzgyNGU0MTQyNTUifQ=="/>
  </w:docVars>
  <w:rsids>
    <w:rsidRoot w:val="001F191D"/>
    <w:rsid w:val="00003A43"/>
    <w:rsid w:val="0002008A"/>
    <w:rsid w:val="0003258A"/>
    <w:rsid w:val="00057CD0"/>
    <w:rsid w:val="000D0D17"/>
    <w:rsid w:val="000E39D5"/>
    <w:rsid w:val="000F6B1A"/>
    <w:rsid w:val="00153AAE"/>
    <w:rsid w:val="001B1C75"/>
    <w:rsid w:val="001B232A"/>
    <w:rsid w:val="001F191D"/>
    <w:rsid w:val="0022158B"/>
    <w:rsid w:val="002629AD"/>
    <w:rsid w:val="00293D4F"/>
    <w:rsid w:val="003072B7"/>
    <w:rsid w:val="003246EF"/>
    <w:rsid w:val="003A1468"/>
    <w:rsid w:val="0040445B"/>
    <w:rsid w:val="00435CEA"/>
    <w:rsid w:val="004D480D"/>
    <w:rsid w:val="00530C64"/>
    <w:rsid w:val="00546446"/>
    <w:rsid w:val="005479C0"/>
    <w:rsid w:val="005855AC"/>
    <w:rsid w:val="005B173C"/>
    <w:rsid w:val="006276F0"/>
    <w:rsid w:val="00711BA6"/>
    <w:rsid w:val="0074121E"/>
    <w:rsid w:val="007B6E2E"/>
    <w:rsid w:val="007D0A04"/>
    <w:rsid w:val="00800D85"/>
    <w:rsid w:val="00841F4F"/>
    <w:rsid w:val="00875234"/>
    <w:rsid w:val="008E3DA1"/>
    <w:rsid w:val="009B60DE"/>
    <w:rsid w:val="00AA1A31"/>
    <w:rsid w:val="00AB52E6"/>
    <w:rsid w:val="00B12D03"/>
    <w:rsid w:val="00B30C0E"/>
    <w:rsid w:val="00C00AE1"/>
    <w:rsid w:val="00C16647"/>
    <w:rsid w:val="00C87604"/>
    <w:rsid w:val="00C90CA8"/>
    <w:rsid w:val="00D87A9F"/>
    <w:rsid w:val="00E505DD"/>
    <w:rsid w:val="00E507C9"/>
    <w:rsid w:val="00E74CA4"/>
    <w:rsid w:val="00E81007"/>
    <w:rsid w:val="00EB3857"/>
    <w:rsid w:val="00ED76CA"/>
    <w:rsid w:val="00F2132A"/>
    <w:rsid w:val="00F61D12"/>
    <w:rsid w:val="00F9099B"/>
    <w:rsid w:val="00FD09C6"/>
    <w:rsid w:val="00FE29C9"/>
    <w:rsid w:val="01910A08"/>
    <w:rsid w:val="019F7CB4"/>
    <w:rsid w:val="01C80B54"/>
    <w:rsid w:val="03C2134C"/>
    <w:rsid w:val="04BA0275"/>
    <w:rsid w:val="04F86800"/>
    <w:rsid w:val="060206B8"/>
    <w:rsid w:val="065F10D4"/>
    <w:rsid w:val="067A7CBC"/>
    <w:rsid w:val="0696719D"/>
    <w:rsid w:val="071B6AB4"/>
    <w:rsid w:val="07793596"/>
    <w:rsid w:val="085B627C"/>
    <w:rsid w:val="08601134"/>
    <w:rsid w:val="09B334C6"/>
    <w:rsid w:val="0A261F09"/>
    <w:rsid w:val="0B2504C3"/>
    <w:rsid w:val="0BE04A65"/>
    <w:rsid w:val="0CDF620D"/>
    <w:rsid w:val="0D67759B"/>
    <w:rsid w:val="0E124BC8"/>
    <w:rsid w:val="0F5C08A7"/>
    <w:rsid w:val="0F9B4EDD"/>
    <w:rsid w:val="0FB07BF6"/>
    <w:rsid w:val="11AE28ED"/>
    <w:rsid w:val="11CB232A"/>
    <w:rsid w:val="123E11CF"/>
    <w:rsid w:val="126D1892"/>
    <w:rsid w:val="14DE0B94"/>
    <w:rsid w:val="152161BE"/>
    <w:rsid w:val="15DF0B7C"/>
    <w:rsid w:val="160C54D1"/>
    <w:rsid w:val="16C15493"/>
    <w:rsid w:val="18333835"/>
    <w:rsid w:val="18CD6371"/>
    <w:rsid w:val="1A736AA5"/>
    <w:rsid w:val="1B285396"/>
    <w:rsid w:val="1B982E35"/>
    <w:rsid w:val="1C0E5478"/>
    <w:rsid w:val="1C4E1577"/>
    <w:rsid w:val="1C694603"/>
    <w:rsid w:val="1C773457"/>
    <w:rsid w:val="1C962F1E"/>
    <w:rsid w:val="1CED153A"/>
    <w:rsid w:val="1D232A04"/>
    <w:rsid w:val="1D793015"/>
    <w:rsid w:val="1F066139"/>
    <w:rsid w:val="1F884DE0"/>
    <w:rsid w:val="1FD60EE6"/>
    <w:rsid w:val="1FDE2C12"/>
    <w:rsid w:val="20F77219"/>
    <w:rsid w:val="212A1E87"/>
    <w:rsid w:val="22861311"/>
    <w:rsid w:val="22DD420F"/>
    <w:rsid w:val="2301239C"/>
    <w:rsid w:val="23B343B6"/>
    <w:rsid w:val="24D577AD"/>
    <w:rsid w:val="24EF0202"/>
    <w:rsid w:val="251E1D03"/>
    <w:rsid w:val="26C62C99"/>
    <w:rsid w:val="27704E81"/>
    <w:rsid w:val="2798293F"/>
    <w:rsid w:val="2859060F"/>
    <w:rsid w:val="28DF29BA"/>
    <w:rsid w:val="291D5487"/>
    <w:rsid w:val="29894B58"/>
    <w:rsid w:val="29B72ED5"/>
    <w:rsid w:val="2AD53A54"/>
    <w:rsid w:val="2BFA4538"/>
    <w:rsid w:val="2C283F05"/>
    <w:rsid w:val="2E221CCA"/>
    <w:rsid w:val="2F4D3993"/>
    <w:rsid w:val="2F897F5B"/>
    <w:rsid w:val="305331A8"/>
    <w:rsid w:val="30A93C18"/>
    <w:rsid w:val="31434FCB"/>
    <w:rsid w:val="31FC186F"/>
    <w:rsid w:val="322A2389"/>
    <w:rsid w:val="32CF0460"/>
    <w:rsid w:val="33095DA0"/>
    <w:rsid w:val="334E5EA9"/>
    <w:rsid w:val="34A5186D"/>
    <w:rsid w:val="353D7F83"/>
    <w:rsid w:val="36D30B9F"/>
    <w:rsid w:val="371116C7"/>
    <w:rsid w:val="37527F33"/>
    <w:rsid w:val="376F2192"/>
    <w:rsid w:val="378E3A94"/>
    <w:rsid w:val="379629EC"/>
    <w:rsid w:val="382F6367"/>
    <w:rsid w:val="38EE1CC0"/>
    <w:rsid w:val="3A381DA9"/>
    <w:rsid w:val="3A386636"/>
    <w:rsid w:val="3AF92B9E"/>
    <w:rsid w:val="3B47390A"/>
    <w:rsid w:val="3B6C15C2"/>
    <w:rsid w:val="3E3E23AB"/>
    <w:rsid w:val="3F5B19F9"/>
    <w:rsid w:val="3F942E96"/>
    <w:rsid w:val="3FF859A7"/>
    <w:rsid w:val="41DB4DAC"/>
    <w:rsid w:val="41F02A42"/>
    <w:rsid w:val="43EA577A"/>
    <w:rsid w:val="440F7F80"/>
    <w:rsid w:val="453C7530"/>
    <w:rsid w:val="455A18ED"/>
    <w:rsid w:val="45CC1E30"/>
    <w:rsid w:val="45FA6E12"/>
    <w:rsid w:val="465515D1"/>
    <w:rsid w:val="47461416"/>
    <w:rsid w:val="479C308B"/>
    <w:rsid w:val="48082673"/>
    <w:rsid w:val="48CC0861"/>
    <w:rsid w:val="48F36E7F"/>
    <w:rsid w:val="490313D4"/>
    <w:rsid w:val="494B6CBB"/>
    <w:rsid w:val="495E079C"/>
    <w:rsid w:val="4A606EBB"/>
    <w:rsid w:val="4A82670C"/>
    <w:rsid w:val="4ABD15F5"/>
    <w:rsid w:val="4ABD7744"/>
    <w:rsid w:val="4B4E67AD"/>
    <w:rsid w:val="4B69167A"/>
    <w:rsid w:val="4BFF6F46"/>
    <w:rsid w:val="4D754306"/>
    <w:rsid w:val="4E6600F3"/>
    <w:rsid w:val="4FD52CDA"/>
    <w:rsid w:val="502F338A"/>
    <w:rsid w:val="51B964A3"/>
    <w:rsid w:val="51D11D27"/>
    <w:rsid w:val="522B3084"/>
    <w:rsid w:val="523C3645"/>
    <w:rsid w:val="53141584"/>
    <w:rsid w:val="53B4545D"/>
    <w:rsid w:val="53F91BD6"/>
    <w:rsid w:val="54670D7D"/>
    <w:rsid w:val="57A852D8"/>
    <w:rsid w:val="57B43C7D"/>
    <w:rsid w:val="58920FA0"/>
    <w:rsid w:val="58BD4DB3"/>
    <w:rsid w:val="594D6299"/>
    <w:rsid w:val="59B14918"/>
    <w:rsid w:val="59DE6B7A"/>
    <w:rsid w:val="59EE16C8"/>
    <w:rsid w:val="5AC61EFB"/>
    <w:rsid w:val="5B0C334F"/>
    <w:rsid w:val="5BA30291"/>
    <w:rsid w:val="5BCD3301"/>
    <w:rsid w:val="5D5E6A84"/>
    <w:rsid w:val="5D7D4C50"/>
    <w:rsid w:val="5DE705F3"/>
    <w:rsid w:val="5EF534F9"/>
    <w:rsid w:val="5F0C6475"/>
    <w:rsid w:val="5F3D264E"/>
    <w:rsid w:val="5F503303"/>
    <w:rsid w:val="5FBCA85B"/>
    <w:rsid w:val="5FC716B0"/>
    <w:rsid w:val="60940AF0"/>
    <w:rsid w:val="60D124E0"/>
    <w:rsid w:val="611C3BF2"/>
    <w:rsid w:val="61642270"/>
    <w:rsid w:val="619265F3"/>
    <w:rsid w:val="62467083"/>
    <w:rsid w:val="62710B4C"/>
    <w:rsid w:val="654F4FE5"/>
    <w:rsid w:val="65EE2A50"/>
    <w:rsid w:val="66236B9E"/>
    <w:rsid w:val="66285F62"/>
    <w:rsid w:val="66A31A8D"/>
    <w:rsid w:val="66BE59CE"/>
    <w:rsid w:val="67073DC9"/>
    <w:rsid w:val="673E5311"/>
    <w:rsid w:val="675D60DF"/>
    <w:rsid w:val="6760797E"/>
    <w:rsid w:val="69134F88"/>
    <w:rsid w:val="6BE4742F"/>
    <w:rsid w:val="6C8610BC"/>
    <w:rsid w:val="6CAB3449"/>
    <w:rsid w:val="6CAD61A7"/>
    <w:rsid w:val="6CCC31F7"/>
    <w:rsid w:val="6CE857F1"/>
    <w:rsid w:val="6D486EEA"/>
    <w:rsid w:val="6D54763D"/>
    <w:rsid w:val="6D8311C9"/>
    <w:rsid w:val="6D877A12"/>
    <w:rsid w:val="6E865F1C"/>
    <w:rsid w:val="6E90727C"/>
    <w:rsid w:val="6EE64070"/>
    <w:rsid w:val="70EB399A"/>
    <w:rsid w:val="710A6328"/>
    <w:rsid w:val="71C965BE"/>
    <w:rsid w:val="72440737"/>
    <w:rsid w:val="726F6CC7"/>
    <w:rsid w:val="72847D57"/>
    <w:rsid w:val="7352714C"/>
    <w:rsid w:val="73B77C00"/>
    <w:rsid w:val="742B6098"/>
    <w:rsid w:val="744D3BC9"/>
    <w:rsid w:val="745C38B6"/>
    <w:rsid w:val="74B73901"/>
    <w:rsid w:val="75564F56"/>
    <w:rsid w:val="76195D39"/>
    <w:rsid w:val="763224E5"/>
    <w:rsid w:val="76347D47"/>
    <w:rsid w:val="76B63116"/>
    <w:rsid w:val="76D338D8"/>
    <w:rsid w:val="77EF5178"/>
    <w:rsid w:val="7971690F"/>
    <w:rsid w:val="79CB6ED9"/>
    <w:rsid w:val="7A1C5986"/>
    <w:rsid w:val="7AE85868"/>
    <w:rsid w:val="7BAF26A4"/>
    <w:rsid w:val="7C876A78"/>
    <w:rsid w:val="7D366C7B"/>
    <w:rsid w:val="7DDA1DE0"/>
    <w:rsid w:val="7E8E5C23"/>
    <w:rsid w:val="7ECB1729"/>
    <w:rsid w:val="7FAA16DD"/>
    <w:rsid w:val="7FE3020F"/>
    <w:rsid w:val="F33F9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napToGrid w:val="0"/>
      <w:spacing w:line="400" w:lineRule="exact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autoRedefine/>
    <w:qFormat/>
    <w:uiPriority w:val="0"/>
    <w:pPr>
      <w:spacing w:line="500" w:lineRule="exact"/>
      <w:ind w:firstLine="539"/>
    </w:pPr>
    <w:rPr>
      <w:szCs w:val="21"/>
    </w:rPr>
  </w:style>
  <w:style w:type="paragraph" w:styleId="3">
    <w:name w:val="Document Map"/>
    <w:basedOn w:val="1"/>
    <w:link w:val="18"/>
    <w:qFormat/>
    <w:uiPriority w:val="0"/>
    <w:rPr>
      <w:rFonts w:ascii="Microsoft YaHei UI" w:eastAsia="Microsoft YaHei UI"/>
      <w:sz w:val="18"/>
      <w:szCs w:val="18"/>
    </w:rPr>
  </w:style>
  <w:style w:type="paragraph" w:styleId="4">
    <w:name w:val="annotation text"/>
    <w:basedOn w:val="1"/>
    <w:link w:val="25"/>
    <w:qFormat/>
    <w:uiPriority w:val="0"/>
    <w:pPr>
      <w:jc w:val="left"/>
    </w:pPr>
    <w:rPr>
      <w:szCs w:val="20"/>
      <w:lang w:val="zh-CN" w:eastAsia="zh-CN"/>
    </w:rPr>
  </w:style>
  <w:style w:type="paragraph" w:styleId="5">
    <w:name w:val="Body Text"/>
    <w:basedOn w:val="1"/>
    <w:autoRedefine/>
    <w:qFormat/>
    <w:uiPriority w:val="0"/>
    <w:pPr>
      <w:spacing w:after="120"/>
    </w:pPr>
    <w:rPr>
      <w:kern w:val="0"/>
      <w:sz w:val="20"/>
    </w:rPr>
  </w:style>
  <w:style w:type="paragraph" w:styleId="6">
    <w:name w:val="Plain Text"/>
    <w:basedOn w:val="1"/>
    <w:link w:val="28"/>
    <w:qFormat/>
    <w:uiPriority w:val="0"/>
    <w:rPr>
      <w:rFonts w:ascii="宋体" w:hAnsi="Courier New"/>
      <w:szCs w:val="21"/>
      <w:lang w:val="zh-CN" w:eastAsia="zh-CN"/>
    </w:rPr>
  </w:style>
  <w:style w:type="paragraph" w:styleId="7">
    <w:name w:val="Balloon Text"/>
    <w:basedOn w:val="1"/>
    <w:link w:val="23"/>
    <w:qFormat/>
    <w:uiPriority w:val="0"/>
    <w:rPr>
      <w:sz w:val="18"/>
      <w:szCs w:val="18"/>
    </w:rPr>
  </w:style>
  <w:style w:type="paragraph" w:styleId="8">
    <w:name w:val="footer"/>
    <w:basedOn w:val="1"/>
    <w:autoRedefine/>
    <w:qFormat/>
    <w:uiPriority w:val="0"/>
    <w:pPr>
      <w:tabs>
        <w:tab w:val="center" w:pos="4153"/>
        <w:tab w:val="right" w:pos="8306"/>
      </w:tabs>
      <w:jc w:val="left"/>
    </w:pPr>
    <w:rPr>
      <w:sz w:val="18"/>
    </w:rPr>
  </w:style>
  <w:style w:type="paragraph" w:styleId="9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</w:pPr>
    <w:rPr>
      <w:sz w:val="18"/>
    </w:rPr>
  </w:style>
  <w:style w:type="paragraph" w:styleId="10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11">
    <w:name w:val="annotation subject"/>
    <w:basedOn w:val="4"/>
    <w:next w:val="4"/>
    <w:link w:val="29"/>
    <w:qFormat/>
    <w:uiPriority w:val="0"/>
    <w:rPr>
      <w:b/>
      <w:bCs/>
      <w:szCs w:val="24"/>
      <w:lang w:val="en-US" w:eastAsia="zh-CN"/>
    </w:rPr>
  </w:style>
  <w:style w:type="character" w:styleId="14">
    <w:name w:val="Hyperlink"/>
    <w:basedOn w:val="13"/>
    <w:autoRedefine/>
    <w:qFormat/>
    <w:uiPriority w:val="0"/>
    <w:rPr>
      <w:color w:val="0000FF"/>
      <w:u w:val="single"/>
    </w:rPr>
  </w:style>
  <w:style w:type="character" w:styleId="15">
    <w:name w:val="annotation reference"/>
    <w:qFormat/>
    <w:uiPriority w:val="0"/>
    <w:rPr>
      <w:sz w:val="21"/>
      <w:szCs w:val="21"/>
    </w:rPr>
  </w:style>
  <w:style w:type="paragraph" w:styleId="16">
    <w:name w:val="List Paragraph"/>
    <w:basedOn w:val="1"/>
    <w:qFormat/>
    <w:uiPriority w:val="99"/>
    <w:pPr>
      <w:ind w:firstLine="420" w:firstLineChars="200"/>
    </w:pPr>
  </w:style>
  <w:style w:type="paragraph" w:customStyle="1" w:styleId="17">
    <w:name w:val="Char1"/>
    <w:basedOn w:val="3"/>
    <w:autoRedefine/>
    <w:qFormat/>
    <w:uiPriority w:val="0"/>
    <w:pPr>
      <w:shd w:val="clear" w:color="auto" w:fill="000080"/>
      <w:adjustRightInd w:val="0"/>
      <w:spacing w:line="436" w:lineRule="exact"/>
      <w:ind w:left="357"/>
      <w:jc w:val="left"/>
      <w:outlineLvl w:val="3"/>
    </w:pPr>
    <w:rPr>
      <w:rFonts w:ascii="Times New Roman" w:eastAsia="宋体"/>
      <w:sz w:val="21"/>
      <w:szCs w:val="24"/>
    </w:rPr>
  </w:style>
  <w:style w:type="character" w:customStyle="1" w:styleId="18">
    <w:name w:val="文档结构图 字符"/>
    <w:basedOn w:val="13"/>
    <w:link w:val="3"/>
    <w:autoRedefine/>
    <w:qFormat/>
    <w:uiPriority w:val="0"/>
    <w:rPr>
      <w:rFonts w:ascii="Microsoft YaHei UI" w:eastAsia="Microsoft YaHei UI"/>
      <w:kern w:val="2"/>
      <w:sz w:val="18"/>
      <w:szCs w:val="18"/>
    </w:rPr>
  </w:style>
  <w:style w:type="paragraph" w:customStyle="1" w:styleId="19">
    <w:name w:val="修订1"/>
    <w:autoRedefine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0">
    <w:name w:val="修订2"/>
    <w:autoRedefine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1">
    <w:name w:val="修订3"/>
    <w:autoRedefine/>
    <w:hidden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2">
    <w:name w:val="修订4"/>
    <w:autoRedefine/>
    <w:hidden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23">
    <w:name w:val="批注框文本 字符"/>
    <w:basedOn w:val="13"/>
    <w:link w:val="7"/>
    <w:qFormat/>
    <w:uiPriority w:val="0"/>
    <w:rPr>
      <w:kern w:val="2"/>
      <w:sz w:val="18"/>
      <w:szCs w:val="18"/>
    </w:rPr>
  </w:style>
  <w:style w:type="paragraph" w:customStyle="1" w:styleId="24">
    <w:name w:val="正文 "/>
    <w:basedOn w:val="1"/>
    <w:qFormat/>
    <w:uiPriority w:val="0"/>
    <w:pPr>
      <w:adjustRightInd w:val="0"/>
      <w:spacing w:line="318" w:lineRule="atLeast"/>
      <w:ind w:left="369" w:firstLine="369"/>
      <w:textAlignment w:val="baseline"/>
    </w:pPr>
    <w:rPr>
      <w:rFonts w:ascii="宋体"/>
      <w:szCs w:val="20"/>
    </w:rPr>
  </w:style>
  <w:style w:type="character" w:customStyle="1" w:styleId="25">
    <w:name w:val="批注文字 字符"/>
    <w:basedOn w:val="13"/>
    <w:link w:val="4"/>
    <w:qFormat/>
    <w:uiPriority w:val="0"/>
    <w:rPr>
      <w:kern w:val="2"/>
      <w:sz w:val="21"/>
      <w:lang w:val="zh-CN" w:eastAsia="zh-CN"/>
    </w:rPr>
  </w:style>
  <w:style w:type="character" w:customStyle="1" w:styleId="26">
    <w:name w:val="公告正文 Char Char"/>
    <w:link w:val="27"/>
    <w:qFormat/>
    <w:uiPriority w:val="0"/>
    <w:rPr>
      <w:rFonts w:ascii="宋体" w:hAnsi="宋体"/>
      <w:kern w:val="2"/>
      <w:sz w:val="24"/>
      <w:szCs w:val="24"/>
    </w:rPr>
  </w:style>
  <w:style w:type="paragraph" w:customStyle="1" w:styleId="27">
    <w:name w:val="公告正文"/>
    <w:basedOn w:val="1"/>
    <w:link w:val="26"/>
    <w:qFormat/>
    <w:uiPriority w:val="0"/>
    <w:pPr>
      <w:spacing w:line="400" w:lineRule="atLeast"/>
      <w:ind w:firstLine="437"/>
    </w:pPr>
    <w:rPr>
      <w:rFonts w:ascii="宋体" w:hAnsi="宋体"/>
      <w:sz w:val="24"/>
    </w:rPr>
  </w:style>
  <w:style w:type="character" w:customStyle="1" w:styleId="28">
    <w:name w:val="纯文本 字符"/>
    <w:basedOn w:val="13"/>
    <w:link w:val="6"/>
    <w:qFormat/>
    <w:uiPriority w:val="0"/>
    <w:rPr>
      <w:rFonts w:ascii="宋体" w:hAnsi="Courier New"/>
      <w:kern w:val="2"/>
      <w:sz w:val="21"/>
      <w:szCs w:val="21"/>
      <w:lang w:val="zh-CN" w:eastAsia="zh-CN"/>
    </w:rPr>
  </w:style>
  <w:style w:type="character" w:customStyle="1" w:styleId="29">
    <w:name w:val="批注主题 字符"/>
    <w:basedOn w:val="25"/>
    <w:link w:val="11"/>
    <w:qFormat/>
    <w:uiPriority w:val="0"/>
    <w:rPr>
      <w:b/>
      <w:bCs/>
      <w:kern w:val="2"/>
      <w:sz w:val="21"/>
      <w:szCs w:val="24"/>
      <w:lang w:val="zh-CN"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Windows 10</Company>
  <Pages>5</Pages>
  <Words>1935</Words>
  <Characters>2295</Characters>
  <Lines>20</Lines>
  <Paragraphs>5</Paragraphs>
  <TotalTime>28</TotalTime>
  <ScaleCrop>false</ScaleCrop>
  <LinksUpToDate>false</LinksUpToDate>
  <CharactersWithSpaces>2339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2023-09-04T07:27:00Z</dcterms:created>
  <dc:creator>37527</dc:creator>
  <cp:lastModifiedBy>The sunshine</cp:lastModifiedBy>
  <cp:lastPrinted>2025-04-03T01:31:00Z</cp:lastPrinted>
  <dcterms:modified xsi:type="dcterms:W3CDTF">2025-04-03T02:45:20Z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2F38E406A5F4459997CA1EB9394EC962_13</vt:lpwstr>
  </property>
  <property fmtid="{D5CDD505-2E9C-101B-9397-08002B2CF9AE}" pid="4" name="KSOTemplateDocerSaveRecord">
    <vt:lpwstr>eyJoZGlkIjoiNmRjNjVmYjk5ODgxZWVhYjdjN2U3MjU3ZjRhN2JkYWQiLCJ1c2VySWQiOiI3MDc0MTQ5ODIifQ==</vt:lpwstr>
  </property>
</Properties>
</file>